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8F3B9" w14:textId="77777777" w:rsidR="00D15BB6" w:rsidRPr="00421674" w:rsidRDefault="00D15BB6" w:rsidP="009D2527">
      <w:pPr>
        <w:spacing w:after="0" w:line="240" w:lineRule="atLeast"/>
        <w:jc w:val="center"/>
        <w:rPr>
          <w:rFonts w:ascii="Times New Roman" w:hAnsi="Times New Roman"/>
          <w:b/>
          <w:sz w:val="28"/>
          <w:szCs w:val="28"/>
        </w:rPr>
      </w:pPr>
      <w:r w:rsidRPr="00421674">
        <w:rPr>
          <w:rFonts w:ascii="Times New Roman" w:hAnsi="Times New Roman"/>
          <w:b/>
          <w:sz w:val="28"/>
          <w:szCs w:val="28"/>
        </w:rPr>
        <w:t>DAMPAK KEBIJAKAN LARANGAN PEMBAKARAN LAHAN TERHADAP KONDISI EKONOMI MASYARAKAT</w:t>
      </w:r>
    </w:p>
    <w:p w14:paraId="66FAEA4E" w14:textId="130C115B" w:rsidR="00D15BB6" w:rsidRPr="00421674" w:rsidRDefault="00D15BB6" w:rsidP="009D2527">
      <w:pPr>
        <w:pStyle w:val="ListParagraph"/>
        <w:spacing w:after="0" w:line="240" w:lineRule="atLeast"/>
        <w:ind w:left="426"/>
        <w:jc w:val="center"/>
        <w:rPr>
          <w:rFonts w:ascii="Times New Roman" w:hAnsi="Times New Roman" w:cs="Times New Roman"/>
          <w:b/>
          <w:sz w:val="28"/>
          <w:szCs w:val="28"/>
        </w:rPr>
      </w:pPr>
      <w:r w:rsidRPr="00421674">
        <w:rPr>
          <w:rFonts w:ascii="Times New Roman" w:hAnsi="Times New Roman" w:cs="Times New Roman"/>
          <w:b/>
          <w:sz w:val="28"/>
          <w:szCs w:val="28"/>
        </w:rPr>
        <w:t>(Studi di Desa Mekar Jaya Kabupaten Pulang Pisau)</w:t>
      </w:r>
    </w:p>
    <w:p w14:paraId="42FB93F8" w14:textId="77777777" w:rsidR="00D15BB6" w:rsidRDefault="00D15BB6" w:rsidP="009D2527">
      <w:pPr>
        <w:spacing w:after="0" w:line="240" w:lineRule="atLeast"/>
        <w:rPr>
          <w:rFonts w:ascii="Times New Roman" w:hAnsi="Times New Roman"/>
          <w:sz w:val="24"/>
          <w:lang w:val="id-ID"/>
        </w:rPr>
      </w:pPr>
    </w:p>
    <w:p w14:paraId="48685E92" w14:textId="77777777" w:rsidR="00D15BB6" w:rsidRDefault="00D15BB6" w:rsidP="009D2527">
      <w:pPr>
        <w:spacing w:after="0" w:line="240" w:lineRule="atLeast"/>
        <w:jc w:val="center"/>
        <w:rPr>
          <w:rFonts w:ascii="Times New Roman" w:hAnsi="Times New Roman"/>
          <w:b/>
          <w:sz w:val="24"/>
          <w:lang w:val="id-ID"/>
        </w:rPr>
      </w:pPr>
      <w:r>
        <w:rPr>
          <w:rFonts w:ascii="Times New Roman" w:hAnsi="Times New Roman"/>
          <w:b/>
          <w:sz w:val="24"/>
          <w:lang w:val="id-ID"/>
        </w:rPr>
        <w:t>Rini Kuswanti</w:t>
      </w:r>
    </w:p>
    <w:p w14:paraId="26B1B592" w14:textId="1D9D9E08" w:rsidR="00D15BB6" w:rsidRDefault="000227F9" w:rsidP="009D2527">
      <w:pPr>
        <w:spacing w:after="0" w:line="240" w:lineRule="atLeast"/>
        <w:jc w:val="center"/>
        <w:rPr>
          <w:rFonts w:ascii="Times New Roman" w:hAnsi="Times New Roman"/>
          <w:sz w:val="24"/>
          <w:lang w:val="id-ID"/>
        </w:rPr>
      </w:pPr>
      <w:hyperlink r:id="rId7" w:history="1">
        <w:r w:rsidR="00D15BB6">
          <w:rPr>
            <w:rStyle w:val="Hyperlink"/>
            <w:rFonts w:ascii="Times New Roman" w:hAnsi="Times New Roman"/>
            <w:color w:val="auto"/>
            <w:sz w:val="24"/>
            <w:u w:val="none"/>
            <w:lang w:val="id-ID"/>
          </w:rPr>
          <w:t>rinikuswanti96@gmail.com</w:t>
        </w:r>
      </w:hyperlink>
    </w:p>
    <w:p w14:paraId="0A8F58D1" w14:textId="77777777" w:rsidR="00D95C30" w:rsidRDefault="00D95C30" w:rsidP="009D2527">
      <w:pPr>
        <w:spacing w:after="0" w:line="240" w:lineRule="atLeast"/>
        <w:rPr>
          <w:rFonts w:ascii="Times New Roman" w:hAnsi="Times New Roman"/>
          <w:sz w:val="24"/>
        </w:rPr>
      </w:pPr>
    </w:p>
    <w:p w14:paraId="384EF4EF" w14:textId="77777777" w:rsidR="00421674" w:rsidRPr="00421674" w:rsidRDefault="00421674" w:rsidP="009D2527">
      <w:pPr>
        <w:spacing w:after="0" w:line="240" w:lineRule="atLeast"/>
        <w:rPr>
          <w:rFonts w:ascii="Times New Roman" w:hAnsi="Times New Roman"/>
          <w:b/>
          <w:sz w:val="24"/>
        </w:rPr>
      </w:pPr>
      <w:r w:rsidRPr="00421674">
        <w:rPr>
          <w:rFonts w:ascii="Times New Roman" w:hAnsi="Times New Roman"/>
          <w:b/>
          <w:sz w:val="24"/>
        </w:rPr>
        <w:t>ABSTRAK</w:t>
      </w:r>
    </w:p>
    <w:p w14:paraId="481758B4" w14:textId="77777777" w:rsidR="00D15BB6" w:rsidRDefault="000B1072" w:rsidP="009D2527">
      <w:pPr>
        <w:pStyle w:val="ListParagraph"/>
        <w:tabs>
          <w:tab w:val="center" w:pos="0"/>
        </w:tabs>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r>
      <w:r w:rsidR="00D15BB6">
        <w:rPr>
          <w:rFonts w:ascii="Times New Roman" w:hAnsi="Times New Roman" w:cs="Times New Roman"/>
          <w:sz w:val="24"/>
          <w:szCs w:val="24"/>
        </w:rPr>
        <w:t xml:space="preserve">The Policy of prohibition the burning of land </w:t>
      </w:r>
      <w:r w:rsidR="00D15BB6" w:rsidRPr="00B110A2">
        <w:rPr>
          <w:rFonts w:ascii="Times New Roman" w:hAnsi="Times New Roman" w:cs="Times New Roman"/>
          <w:sz w:val="24"/>
          <w:szCs w:val="24"/>
        </w:rPr>
        <w:t>stipulated in the Pul</w:t>
      </w:r>
      <w:r w:rsidR="00D15BB6">
        <w:rPr>
          <w:rFonts w:ascii="Times New Roman" w:hAnsi="Times New Roman" w:cs="Times New Roman"/>
          <w:sz w:val="24"/>
          <w:szCs w:val="24"/>
        </w:rPr>
        <w:t>ang Pisau District Regulation Number</w:t>
      </w:r>
      <w:r w:rsidR="00D15BB6" w:rsidRPr="00B110A2">
        <w:rPr>
          <w:rFonts w:ascii="Times New Roman" w:hAnsi="Times New Roman" w:cs="Times New Roman"/>
          <w:sz w:val="24"/>
          <w:szCs w:val="24"/>
        </w:rPr>
        <w:t xml:space="preserve"> 05 of 2008 aims to prevent and overcome forest and land fires that burning land is one of the causes of environmental damage and can disrupt the activiti</w:t>
      </w:r>
      <w:r w:rsidR="00D15BB6">
        <w:rPr>
          <w:rFonts w:ascii="Times New Roman" w:hAnsi="Times New Roman" w:cs="Times New Roman"/>
          <w:sz w:val="24"/>
          <w:szCs w:val="24"/>
        </w:rPr>
        <w:t xml:space="preserve">es of surrounding communities. </w:t>
      </w:r>
      <w:r w:rsidR="00D15BB6" w:rsidRPr="004B4690">
        <w:rPr>
          <w:rFonts w:ascii="Times New Roman" w:hAnsi="Times New Roman" w:cs="Times New Roman"/>
          <w:sz w:val="24"/>
          <w:szCs w:val="24"/>
        </w:rPr>
        <w:t>This study aims to describe and analyze the Impact of the Policy on Ban on Land Burning on the Economic Condition of the Community in Mekar Jaya Village, as well as the government's efforts to overcome these problems.</w:t>
      </w:r>
      <w:r w:rsidR="00D15BB6">
        <w:rPr>
          <w:rFonts w:ascii="Times New Roman" w:hAnsi="Times New Roman" w:cs="Times New Roman"/>
          <w:sz w:val="24"/>
          <w:szCs w:val="24"/>
        </w:rPr>
        <w:t xml:space="preserve"> </w:t>
      </w:r>
      <w:r w:rsidR="00D15BB6" w:rsidRPr="004B4690">
        <w:rPr>
          <w:rFonts w:ascii="Times New Roman" w:hAnsi="Times New Roman" w:cs="Times New Roman"/>
          <w:sz w:val="24"/>
          <w:szCs w:val="24"/>
        </w:rPr>
        <w:t>With this, the researcher uses Dye's (1981) theory by considering four impacts that need to be analyzed, namely the impact of the policy on the target situation or target group; impact of policies on other situations or groups other than the situation of the target group; impact of policy on current conditions and future conditions; and identity changes in the environment related to efforts to measure government activity.</w:t>
      </w:r>
      <w:r w:rsidR="00D15BB6">
        <w:rPr>
          <w:rFonts w:ascii="Times New Roman" w:hAnsi="Times New Roman" w:cs="Times New Roman"/>
          <w:sz w:val="24"/>
          <w:szCs w:val="24"/>
        </w:rPr>
        <w:t xml:space="preserve"> </w:t>
      </w:r>
      <w:r w:rsidR="00D15BB6" w:rsidRPr="00B110A2">
        <w:rPr>
          <w:rFonts w:ascii="Times New Roman" w:hAnsi="Times New Roman" w:cs="Times New Roman"/>
          <w:sz w:val="24"/>
          <w:szCs w:val="24"/>
        </w:rPr>
        <w:t>The results showed that after the regulation prohibited the burning of land, considering that Mekar Jaya Village was dominated by the type of agricultural work which was the main driver of the economy, while the people in the vill</w:t>
      </w:r>
      <w:r w:rsidR="00D15BB6">
        <w:rPr>
          <w:rFonts w:ascii="Times New Roman" w:hAnsi="Times New Roman" w:cs="Times New Roman"/>
          <w:sz w:val="24"/>
          <w:szCs w:val="24"/>
        </w:rPr>
        <w:t xml:space="preserve">age opened the land by burning. </w:t>
      </w:r>
      <w:r w:rsidR="00D15BB6" w:rsidRPr="00B110A2">
        <w:rPr>
          <w:rFonts w:ascii="Times New Roman" w:hAnsi="Times New Roman" w:cs="Times New Roman"/>
          <w:sz w:val="24"/>
          <w:szCs w:val="24"/>
        </w:rPr>
        <w:t xml:space="preserve">Because there is no community that can open land, the </w:t>
      </w:r>
      <w:r w:rsidR="00D15BB6">
        <w:rPr>
          <w:rFonts w:ascii="Times New Roman" w:hAnsi="Times New Roman" w:cs="Times New Roman"/>
          <w:sz w:val="24"/>
          <w:szCs w:val="24"/>
        </w:rPr>
        <w:t xml:space="preserve">eventually </w:t>
      </w:r>
      <w:r w:rsidR="00D15BB6" w:rsidRPr="00B110A2">
        <w:rPr>
          <w:rFonts w:ascii="Times New Roman" w:hAnsi="Times New Roman" w:cs="Times New Roman"/>
          <w:sz w:val="24"/>
          <w:szCs w:val="24"/>
        </w:rPr>
        <w:t>employment for farmers become narrowed</w:t>
      </w:r>
      <w:r w:rsidR="00D15BB6">
        <w:rPr>
          <w:rFonts w:ascii="Times New Roman" w:hAnsi="Times New Roman" w:cs="Times New Roman"/>
          <w:sz w:val="24"/>
          <w:szCs w:val="24"/>
        </w:rPr>
        <w:t>.</w:t>
      </w:r>
      <w:r w:rsidR="00D15BB6" w:rsidRPr="00B110A2">
        <w:rPr>
          <w:rFonts w:ascii="Times New Roman" w:hAnsi="Times New Roman" w:cs="Times New Roman"/>
          <w:sz w:val="24"/>
          <w:szCs w:val="24"/>
        </w:rPr>
        <w:t xml:space="preserve"> because the narrowing of work causes a reduction in people's income. Then the p</w:t>
      </w:r>
      <w:r w:rsidR="00D15BB6">
        <w:rPr>
          <w:rFonts w:ascii="Times New Roman" w:hAnsi="Times New Roman" w:cs="Times New Roman"/>
          <w:sz w:val="24"/>
          <w:szCs w:val="24"/>
        </w:rPr>
        <w:t xml:space="preserve">rice of rice and vegetables </w:t>
      </w:r>
      <w:r w:rsidR="00D15BB6" w:rsidRPr="00B110A2">
        <w:rPr>
          <w:rFonts w:ascii="Times New Roman" w:hAnsi="Times New Roman" w:cs="Times New Roman"/>
          <w:sz w:val="24"/>
          <w:szCs w:val="24"/>
        </w:rPr>
        <w:t>because they had to arrive from outside the region.</w:t>
      </w:r>
    </w:p>
    <w:p w14:paraId="42B2D01A" w14:textId="77777777" w:rsidR="00D15BB6" w:rsidRDefault="00D15BB6" w:rsidP="009D2527">
      <w:pPr>
        <w:pStyle w:val="ListParagraph"/>
        <w:tabs>
          <w:tab w:val="center" w:pos="0"/>
        </w:tabs>
        <w:spacing w:after="0" w:line="240" w:lineRule="atLeast"/>
        <w:ind w:left="0"/>
        <w:jc w:val="both"/>
        <w:rPr>
          <w:rFonts w:ascii="Times New Roman" w:hAnsi="Times New Roman" w:cs="Times New Roman"/>
          <w:sz w:val="24"/>
          <w:szCs w:val="24"/>
        </w:rPr>
      </w:pPr>
    </w:p>
    <w:p w14:paraId="60E63FB3" w14:textId="77777777" w:rsidR="00D15BB6" w:rsidRDefault="00D15BB6" w:rsidP="009D2527">
      <w:pPr>
        <w:pStyle w:val="ListParagraph"/>
        <w:tabs>
          <w:tab w:val="center" w:pos="0"/>
          <w:tab w:val="left" w:pos="5784"/>
        </w:tabs>
        <w:spacing w:after="0" w:line="240" w:lineRule="atLeast"/>
        <w:ind w:left="0"/>
        <w:jc w:val="both"/>
        <w:rPr>
          <w:rFonts w:ascii="Times New Roman" w:hAnsi="Times New Roman" w:cs="Times New Roman"/>
          <w:b/>
          <w:sz w:val="24"/>
          <w:szCs w:val="24"/>
        </w:rPr>
      </w:pPr>
      <w:r w:rsidRPr="00B110A2">
        <w:rPr>
          <w:rFonts w:ascii="Times New Roman" w:hAnsi="Times New Roman" w:cs="Times New Roman"/>
          <w:b/>
          <w:sz w:val="24"/>
          <w:szCs w:val="24"/>
        </w:rPr>
        <w:t>Key</w:t>
      </w:r>
      <w:r>
        <w:rPr>
          <w:rFonts w:ascii="Times New Roman" w:hAnsi="Times New Roman" w:cs="Times New Roman"/>
          <w:b/>
          <w:sz w:val="24"/>
          <w:szCs w:val="24"/>
        </w:rPr>
        <w:t xml:space="preserve"> </w:t>
      </w:r>
      <w:r w:rsidRPr="00B110A2">
        <w:rPr>
          <w:rFonts w:ascii="Times New Roman" w:hAnsi="Times New Roman" w:cs="Times New Roman"/>
          <w:b/>
          <w:sz w:val="24"/>
          <w:szCs w:val="24"/>
        </w:rPr>
        <w:t xml:space="preserve">words: Policy Impact, </w:t>
      </w:r>
      <w:r>
        <w:rPr>
          <w:rFonts w:ascii="Times New Roman" w:hAnsi="Times New Roman" w:cs="Times New Roman"/>
          <w:b/>
          <w:sz w:val="24"/>
          <w:szCs w:val="24"/>
        </w:rPr>
        <w:t xml:space="preserve">Conditions </w:t>
      </w:r>
      <w:r w:rsidRPr="00B110A2">
        <w:rPr>
          <w:rFonts w:ascii="Times New Roman" w:hAnsi="Times New Roman" w:cs="Times New Roman"/>
          <w:b/>
          <w:sz w:val="24"/>
          <w:szCs w:val="24"/>
        </w:rPr>
        <w:t>Economic</w:t>
      </w:r>
    </w:p>
    <w:p w14:paraId="7C269016" w14:textId="77777777" w:rsidR="00D15BB6" w:rsidRDefault="00D15BB6" w:rsidP="009D2527">
      <w:pPr>
        <w:pStyle w:val="ListParagraph"/>
        <w:tabs>
          <w:tab w:val="center" w:pos="0"/>
          <w:tab w:val="left" w:pos="5784"/>
        </w:tabs>
        <w:spacing w:after="0" w:line="240" w:lineRule="atLeast"/>
        <w:ind w:left="0"/>
        <w:jc w:val="both"/>
        <w:rPr>
          <w:rFonts w:ascii="Times New Roman" w:hAnsi="Times New Roman" w:cs="Times New Roman"/>
          <w:b/>
          <w:sz w:val="24"/>
          <w:szCs w:val="24"/>
        </w:rPr>
      </w:pPr>
    </w:p>
    <w:p w14:paraId="3FC7A5ED" w14:textId="77777777" w:rsidR="00D15BB6" w:rsidRDefault="00D15BB6" w:rsidP="009D2527">
      <w:pPr>
        <w:pStyle w:val="ListParagraph"/>
        <w:tabs>
          <w:tab w:val="center" w:pos="0"/>
          <w:tab w:val="left" w:pos="5784"/>
        </w:tabs>
        <w:spacing w:after="0" w:line="240" w:lineRule="atLeast"/>
        <w:ind w:left="0"/>
        <w:jc w:val="both"/>
        <w:rPr>
          <w:rFonts w:ascii="Times New Roman" w:hAnsi="Times New Roman" w:cs="Times New Roman"/>
          <w:b/>
          <w:sz w:val="24"/>
          <w:szCs w:val="24"/>
        </w:rPr>
      </w:pPr>
      <w:r>
        <w:rPr>
          <w:rFonts w:ascii="Times New Roman" w:hAnsi="Times New Roman" w:cs="Times New Roman"/>
          <w:b/>
          <w:sz w:val="24"/>
          <w:szCs w:val="24"/>
        </w:rPr>
        <w:t>PENDAHULUAN</w:t>
      </w:r>
    </w:p>
    <w:p w14:paraId="69354B7D" w14:textId="77777777" w:rsidR="00D15BB6" w:rsidRDefault="00D15BB6" w:rsidP="009D2527">
      <w:pPr>
        <w:pStyle w:val="ListParagraph"/>
        <w:spacing w:after="0" w:line="240" w:lineRule="atLeast"/>
        <w:ind w:left="0"/>
        <w:jc w:val="both"/>
        <w:outlineLvl w:val="2"/>
        <w:rPr>
          <w:rFonts w:ascii="Times New Roman" w:hAnsi="Times New Roman" w:cs="Times New Roman"/>
          <w:sz w:val="24"/>
        </w:rPr>
      </w:pPr>
      <w:r>
        <w:rPr>
          <w:rFonts w:ascii="Times New Roman" w:hAnsi="Times New Roman" w:cs="Times New Roman"/>
          <w:sz w:val="24"/>
        </w:rPr>
        <w:tab/>
      </w:r>
      <w:r w:rsidRPr="00035EB6">
        <w:rPr>
          <w:rFonts w:ascii="Times New Roman" w:hAnsi="Times New Roman" w:cs="Times New Roman"/>
          <w:sz w:val="24"/>
        </w:rPr>
        <w:t>Indonesia merupa</w:t>
      </w:r>
      <w:r>
        <w:rPr>
          <w:rFonts w:ascii="Times New Roman" w:hAnsi="Times New Roman" w:cs="Times New Roman"/>
          <w:sz w:val="24"/>
        </w:rPr>
        <w:t>kan sebuah n</w:t>
      </w:r>
      <w:r w:rsidRPr="00035EB6">
        <w:rPr>
          <w:rFonts w:ascii="Times New Roman" w:hAnsi="Times New Roman" w:cs="Times New Roman"/>
          <w:sz w:val="24"/>
        </w:rPr>
        <w:t xml:space="preserve">egara yang memiliki kepulauan besar yang </w:t>
      </w:r>
      <w:r w:rsidRPr="00035EB6">
        <w:rPr>
          <w:rFonts w:ascii="Times New Roman" w:hAnsi="Times New Roman" w:cs="Times New Roman"/>
          <w:sz w:val="24"/>
          <w:szCs w:val="24"/>
        </w:rPr>
        <w:t xml:space="preserve">memiliki sumber daya lahan yang sangat luas </w:t>
      </w:r>
      <w:r>
        <w:rPr>
          <w:rFonts w:ascii="Times New Roman" w:hAnsi="Times New Roman" w:cs="Times New Roman"/>
          <w:sz w:val="24"/>
          <w:szCs w:val="24"/>
        </w:rPr>
        <w:t xml:space="preserve">dengan berbagai keragaman tanah dan iklim, </w:t>
      </w:r>
      <w:r w:rsidRPr="00035EB6">
        <w:rPr>
          <w:rFonts w:ascii="Times New Roman" w:hAnsi="Times New Roman" w:cs="Times New Roman"/>
          <w:sz w:val="24"/>
        </w:rPr>
        <w:t>di Indonesia sendiri ada beberapa wilayah yang sebagian dari lahan ini dimanfaatkan secara turun temurun untuk usaha pertanian, tanah gambut sendiri yang mana rentan sekali terbakar oleh api, sehingga perlu kebijakan oleh pemerintah  Pusat maupun Daerah dalam mengatur kebakaran lahan khususnya di Kalimantan.</w:t>
      </w:r>
      <w:r>
        <w:rPr>
          <w:rFonts w:ascii="Times New Roman" w:hAnsi="Times New Roman" w:cs="Times New Roman"/>
          <w:sz w:val="24"/>
        </w:rPr>
        <w:t xml:space="preserve"> Upaya untuk mengatasi kebakaran hutan dan lahan Pemerintah membuat Peraturan Daerah Kabupaten Pulang Pisau Nomor 05 Tahun 2008 Tentang Pencegahan Penanggulangan Kebakaran Hutan dan atau Lahan yang bertujuan untuk menangani darurat kebakaran hutan dan lahan serta mengurangi dampak yang timbul akibat bencana kebakaran hutan dan lahan. Akan tetapi setelah kebijakan tersebut di implementasikan ditemukan sebuah permasalah baru khusunya di Desa Mekar Jaya,  banyak masyarakat yang merasa kesusahan dalam membuka lahan karena kebanyakan masyarakat disana dalam pengelolaan dan pemanfaatan lahan dilakukan secara tradisonal yaitu dengan cara dibakar.</w:t>
      </w:r>
    </w:p>
    <w:p w14:paraId="3C9DE4CF" w14:textId="77777777" w:rsidR="00D15BB6" w:rsidRDefault="00D15BB6" w:rsidP="009D2527">
      <w:pPr>
        <w:pStyle w:val="ListParagraph"/>
        <w:spacing w:after="0" w:line="240" w:lineRule="atLeast"/>
        <w:ind w:left="0"/>
        <w:jc w:val="both"/>
        <w:outlineLvl w:val="2"/>
        <w:rPr>
          <w:rFonts w:ascii="Times New Roman" w:eastAsia="Times New Roman" w:hAnsi="Times New Roman" w:cs="Times New Roman"/>
          <w:b/>
          <w:bCs/>
          <w:sz w:val="24"/>
          <w:szCs w:val="27"/>
          <w:lang w:eastAsia="id-ID"/>
        </w:rPr>
      </w:pPr>
    </w:p>
    <w:p w14:paraId="105FB058" w14:textId="77777777" w:rsidR="00191646" w:rsidRDefault="00191646" w:rsidP="009D2527">
      <w:pPr>
        <w:pStyle w:val="ListParagraph"/>
        <w:spacing w:after="0" w:line="240" w:lineRule="atLeast"/>
        <w:ind w:left="0"/>
        <w:jc w:val="both"/>
        <w:outlineLvl w:val="2"/>
        <w:rPr>
          <w:rFonts w:ascii="Times New Roman" w:eastAsia="Times New Roman" w:hAnsi="Times New Roman" w:cs="Times New Roman"/>
          <w:b/>
          <w:bCs/>
          <w:sz w:val="24"/>
          <w:szCs w:val="27"/>
          <w:lang w:eastAsia="id-ID"/>
        </w:rPr>
      </w:pPr>
    </w:p>
    <w:p w14:paraId="41FCDCF6" w14:textId="77777777" w:rsidR="00191646" w:rsidRDefault="00191646" w:rsidP="009D2527">
      <w:pPr>
        <w:pStyle w:val="ListParagraph"/>
        <w:spacing w:after="0" w:line="240" w:lineRule="atLeast"/>
        <w:ind w:left="0"/>
        <w:jc w:val="both"/>
        <w:outlineLvl w:val="2"/>
        <w:rPr>
          <w:rFonts w:ascii="Times New Roman" w:eastAsia="Times New Roman" w:hAnsi="Times New Roman" w:cs="Times New Roman"/>
          <w:b/>
          <w:bCs/>
          <w:sz w:val="24"/>
          <w:szCs w:val="27"/>
          <w:lang w:eastAsia="id-ID"/>
        </w:rPr>
      </w:pPr>
      <w:r>
        <w:rPr>
          <w:rFonts w:ascii="Times New Roman" w:eastAsia="Times New Roman" w:hAnsi="Times New Roman" w:cs="Times New Roman"/>
          <w:b/>
          <w:bCs/>
          <w:sz w:val="24"/>
          <w:szCs w:val="27"/>
          <w:lang w:eastAsia="id-ID"/>
        </w:rPr>
        <w:t>TINJAUAN PUSTAKA</w:t>
      </w:r>
    </w:p>
    <w:p w14:paraId="7E6E437E" w14:textId="77777777" w:rsidR="00191646" w:rsidRDefault="00191646" w:rsidP="009D2527">
      <w:pPr>
        <w:pStyle w:val="ListParagraph"/>
        <w:spacing w:after="0" w:line="240" w:lineRule="atLeast"/>
        <w:ind w:left="0"/>
        <w:jc w:val="both"/>
        <w:outlineLvl w:val="2"/>
        <w:rPr>
          <w:rFonts w:ascii="Times New Roman" w:eastAsia="Times New Roman" w:hAnsi="Times New Roman" w:cs="Times New Roman"/>
          <w:b/>
          <w:bCs/>
          <w:sz w:val="24"/>
          <w:szCs w:val="27"/>
          <w:lang w:eastAsia="id-ID"/>
        </w:rPr>
      </w:pPr>
      <w:r>
        <w:rPr>
          <w:rFonts w:ascii="Times New Roman" w:eastAsia="Times New Roman" w:hAnsi="Times New Roman" w:cs="Times New Roman"/>
          <w:b/>
          <w:bCs/>
          <w:sz w:val="24"/>
          <w:szCs w:val="27"/>
          <w:lang w:eastAsia="id-ID"/>
        </w:rPr>
        <w:t>Kebijakan Publik</w:t>
      </w:r>
    </w:p>
    <w:p w14:paraId="67203693" w14:textId="77777777" w:rsidR="00191646" w:rsidRDefault="00191646" w:rsidP="009D2527">
      <w:pPr>
        <w:pStyle w:val="ListParagraph"/>
        <w:spacing w:after="0" w:line="240" w:lineRule="atLeast"/>
        <w:ind w:left="0"/>
        <w:jc w:val="both"/>
        <w:rPr>
          <w:rFonts w:ascii="Times New Roman" w:hAnsi="Times New Roman" w:cs="Times New Roman"/>
          <w:sz w:val="24"/>
        </w:rPr>
      </w:pPr>
      <w:r>
        <w:rPr>
          <w:rFonts w:ascii="Times New Roman" w:hAnsi="Times New Roman" w:cs="Times New Roman"/>
          <w:sz w:val="24"/>
        </w:rPr>
        <w:tab/>
        <w:t xml:space="preserve">Secara umum, istilah “kebijakan” atau </w:t>
      </w:r>
      <w:r>
        <w:rPr>
          <w:rFonts w:ascii="Times New Roman" w:hAnsi="Times New Roman" w:cs="Times New Roman"/>
          <w:i/>
          <w:sz w:val="24"/>
        </w:rPr>
        <w:t xml:space="preserve">policy </w:t>
      </w:r>
      <w:r>
        <w:rPr>
          <w:rFonts w:ascii="Times New Roman" w:hAnsi="Times New Roman" w:cs="Times New Roman"/>
          <w:sz w:val="24"/>
        </w:rPr>
        <w:t>digunakan untuk menunjuk perilaku seorang aktor (misalnya pejabat, kelompok, ataupun suatu lembaga pemerintah) atau sejumlah aktor dalam bidang kegiatan tertentu. Menurut Anderson (1984) dalam Anggara (2014:35) memberikan pengertian atas definisi kebijakan publik, dalam bukunya “</w:t>
      </w:r>
      <w:r>
        <w:rPr>
          <w:rFonts w:ascii="Times New Roman" w:hAnsi="Times New Roman" w:cs="Times New Roman"/>
          <w:i/>
          <w:sz w:val="24"/>
        </w:rPr>
        <w:t xml:space="preserve">Public Policy Making”, </w:t>
      </w:r>
      <w:r>
        <w:rPr>
          <w:rFonts w:ascii="Times New Roman" w:hAnsi="Times New Roman" w:cs="Times New Roman"/>
          <w:sz w:val="24"/>
        </w:rPr>
        <w:t>ialah “serangkaian kegiatan yang mempunyai maksud atau tujuan tertentu yang diikuti dan dilaksanakan oleh seorang aktor atau sekelompok aktor yang berhubungan dengan suatu permasalahan atau suatu hal yang diperhatikan”. Sedangkan menurut R. Dye (1992) dalam Anggara (2014:35) “</w:t>
      </w:r>
      <w:r>
        <w:rPr>
          <w:rFonts w:ascii="Times New Roman" w:hAnsi="Times New Roman" w:cs="Times New Roman"/>
          <w:i/>
          <w:sz w:val="24"/>
        </w:rPr>
        <w:t xml:space="preserve">Public Policy is whatever the government choose to do or not to do” </w:t>
      </w:r>
      <w:r>
        <w:rPr>
          <w:rFonts w:ascii="Times New Roman" w:hAnsi="Times New Roman" w:cs="Times New Roman"/>
          <w:sz w:val="24"/>
        </w:rPr>
        <w:t xml:space="preserve">(kebijakan publik adalah apa pun pilihan pemerintah untuk melakukan sesuatu atau tidak melakukan sesuatu). Menurut Dye, apabila pemerintah memilih untuk melakukan sesuatu, tentu ada tujuanya karena kebijakan publik merupakan “tindakan” pemerintah. Apabila pemerintah memilih </w:t>
      </w:r>
      <w:r w:rsidRPr="001F2450">
        <w:rPr>
          <w:rFonts w:ascii="Times New Roman" w:hAnsi="Times New Roman" w:cs="Times New Roman"/>
          <w:sz w:val="24"/>
        </w:rPr>
        <w:t>untuk tidak melakukan sesuatu,</w:t>
      </w:r>
      <w:r>
        <w:rPr>
          <w:rFonts w:ascii="Times New Roman" w:hAnsi="Times New Roman" w:cs="Times New Roman"/>
          <w:sz w:val="24"/>
        </w:rPr>
        <w:t xml:space="preserve"> juga merupakan kebijakan publi</w:t>
      </w:r>
      <w:r w:rsidRPr="001F2450">
        <w:rPr>
          <w:rFonts w:ascii="Times New Roman" w:hAnsi="Times New Roman" w:cs="Times New Roman"/>
          <w:sz w:val="24"/>
        </w:rPr>
        <w:t>k yang ada tujuanya.</w:t>
      </w:r>
    </w:p>
    <w:p w14:paraId="33ED7E89" w14:textId="77777777" w:rsidR="000B1072" w:rsidRDefault="000B1072" w:rsidP="009D2527">
      <w:pPr>
        <w:pStyle w:val="ListParagraph"/>
        <w:spacing w:after="0" w:line="240" w:lineRule="atLeast"/>
        <w:ind w:left="0"/>
        <w:jc w:val="both"/>
        <w:rPr>
          <w:rFonts w:ascii="Times New Roman" w:hAnsi="Times New Roman" w:cs="Times New Roman"/>
          <w:sz w:val="24"/>
        </w:rPr>
      </w:pPr>
    </w:p>
    <w:p w14:paraId="391C0BE3" w14:textId="77777777" w:rsidR="00191646" w:rsidRDefault="00191646" w:rsidP="009D2527">
      <w:pPr>
        <w:pStyle w:val="ListParagraph"/>
        <w:spacing w:after="0" w:line="240" w:lineRule="atLeast"/>
        <w:ind w:left="0"/>
        <w:jc w:val="both"/>
        <w:rPr>
          <w:rFonts w:ascii="Times New Roman" w:hAnsi="Times New Roman" w:cs="Times New Roman"/>
          <w:b/>
          <w:sz w:val="24"/>
        </w:rPr>
      </w:pPr>
      <w:r w:rsidRPr="00191646">
        <w:rPr>
          <w:rFonts w:ascii="Times New Roman" w:hAnsi="Times New Roman" w:cs="Times New Roman"/>
          <w:b/>
          <w:sz w:val="24"/>
        </w:rPr>
        <w:t>Imp</w:t>
      </w:r>
      <w:r>
        <w:rPr>
          <w:rFonts w:ascii="Times New Roman" w:hAnsi="Times New Roman" w:cs="Times New Roman"/>
          <w:b/>
          <w:sz w:val="24"/>
        </w:rPr>
        <w:t>l</w:t>
      </w:r>
      <w:r w:rsidRPr="00191646">
        <w:rPr>
          <w:rFonts w:ascii="Times New Roman" w:hAnsi="Times New Roman" w:cs="Times New Roman"/>
          <w:b/>
          <w:sz w:val="24"/>
        </w:rPr>
        <w:t>ementasi Kebijakan</w:t>
      </w:r>
    </w:p>
    <w:p w14:paraId="0400CD33" w14:textId="77777777" w:rsidR="00191646" w:rsidRDefault="00191646" w:rsidP="009D2527">
      <w:pPr>
        <w:pStyle w:val="ListParagraph"/>
        <w:spacing w:after="0" w:line="240" w:lineRule="atLeast"/>
        <w:ind w:left="0"/>
        <w:jc w:val="both"/>
        <w:rPr>
          <w:rFonts w:ascii="Times New Roman" w:hAnsi="Times New Roman" w:cs="Times New Roman"/>
          <w:sz w:val="24"/>
        </w:rPr>
      </w:pPr>
      <w:r>
        <w:rPr>
          <w:rFonts w:ascii="Times New Roman" w:hAnsi="Times New Roman" w:cs="Times New Roman"/>
          <w:sz w:val="24"/>
        </w:rPr>
        <w:tab/>
        <w:t>Implementasi kebijakan Dalam Agustino (2016:126) secara sederhana dapat diartikan sebagai proses menerjemahkan peraturan ke dalam bentuk tindakan. Dalam praktiknya implementasi kebijakan merupakan suatu proses yang begitu kompleks bahkan tidak jarang bermuatan politis karena wujudnya intervensi berbagai kepentingan. Menurut Grindle (1980) dalam Pasolong (2016:57), implementasi adalah sering dilihat sebagai suatu proses yang penuh dengan muatan politik dimana mereka yang berkepentingan berusaha sedapat mungkin mempengaruhinya.</w:t>
      </w:r>
    </w:p>
    <w:p w14:paraId="2DCCC6D0" w14:textId="77777777" w:rsidR="00191646" w:rsidRDefault="00191646" w:rsidP="009D2527">
      <w:pPr>
        <w:pStyle w:val="ListParagraph"/>
        <w:spacing w:after="0" w:line="240" w:lineRule="atLeast"/>
        <w:ind w:left="0"/>
        <w:jc w:val="both"/>
        <w:rPr>
          <w:rFonts w:ascii="Times New Roman" w:hAnsi="Times New Roman" w:cs="Times New Roman"/>
          <w:sz w:val="24"/>
        </w:rPr>
      </w:pPr>
    </w:p>
    <w:p w14:paraId="23F3F6A0" w14:textId="77777777" w:rsidR="00191646" w:rsidRPr="00191646" w:rsidRDefault="00191646" w:rsidP="009D2527">
      <w:pPr>
        <w:pStyle w:val="ListParagraph"/>
        <w:spacing w:after="0" w:line="240" w:lineRule="atLeast"/>
        <w:ind w:left="0"/>
        <w:jc w:val="both"/>
        <w:rPr>
          <w:rFonts w:ascii="Times New Roman" w:hAnsi="Times New Roman" w:cs="Times New Roman"/>
          <w:b/>
          <w:sz w:val="24"/>
        </w:rPr>
      </w:pPr>
      <w:r w:rsidRPr="00191646">
        <w:rPr>
          <w:rFonts w:ascii="Times New Roman" w:hAnsi="Times New Roman" w:cs="Times New Roman"/>
          <w:b/>
          <w:sz w:val="24"/>
        </w:rPr>
        <w:t>Dampak Kebijakan</w:t>
      </w:r>
    </w:p>
    <w:p w14:paraId="61492287" w14:textId="77777777" w:rsidR="00191646" w:rsidRDefault="00191646" w:rsidP="009D2527">
      <w:pPr>
        <w:pStyle w:val="ListParagraph"/>
        <w:spacing w:after="0" w:line="240" w:lineRule="atLeast"/>
        <w:ind w:left="0"/>
        <w:jc w:val="both"/>
        <w:rPr>
          <w:rFonts w:ascii="Times New Roman" w:hAnsi="Times New Roman" w:cs="Times New Roman"/>
          <w:sz w:val="24"/>
        </w:rPr>
      </w:pPr>
      <w:r>
        <w:rPr>
          <w:rFonts w:ascii="Times New Roman" w:hAnsi="Times New Roman" w:cs="Times New Roman"/>
          <w:sz w:val="24"/>
        </w:rPr>
        <w:tab/>
        <w:t xml:space="preserve">Pengertian dampak menurut kamus besar bahasa indonesia (KBBI) adalah pengaruh kuat yang mendatangkan akibat (baik negatif  maupun positif). Dalam Agustino (2016:187) dampak adalah </w:t>
      </w:r>
      <w:r>
        <w:rPr>
          <w:rFonts w:ascii="Times New Roman" w:hAnsi="Times New Roman" w:cs="Times New Roman"/>
          <w:i/>
          <w:sz w:val="24"/>
        </w:rPr>
        <w:t xml:space="preserve">Outcomes </w:t>
      </w:r>
      <w:r>
        <w:rPr>
          <w:rFonts w:ascii="Times New Roman" w:hAnsi="Times New Roman" w:cs="Times New Roman"/>
          <w:sz w:val="24"/>
        </w:rPr>
        <w:t>kebijakan biasanya berupa hasil, dampak, atau konsekuensi dari suatu pelaksanaan kebijakan. Pengertian dampak positif adalah akibat baik atau pengaruh menguntungkan yang didapatkan dari berbagai hal atau peristiwa yang terjadi. Sedangkan pengertian dampak negatif adalah pengaruh atau akibat yang dihasilkan dari kata dampak adalah merugikan dan cenderung memperburuk keadaan. Untuk mengkaji permasalahan dilapangan Menurut sebagian pakar  (Dye, 1981; Anderson, 1984) dalam Anggara (2014:294)  terdapat sejumlah dampak kebijakan yang perlu diperhatikan dalam evaluasi kebijakan, antara lain sebagai berikut adalah 1. Dampak kebijakan terhadap situasi atau kelompok target, 2. Dampak kebijakan terhadap situasi atau kelompok lain selain situasi kelompok target, 3. Dampak kebijakan terhadap kondisi sekarang dan kondisi masa yang akan datang dan 4.Identitas perubahan dilingkungan yang berkaitan dengan upaya mengukur aktivitas pemerintah.</w:t>
      </w:r>
      <w:r w:rsidR="00A25CCC">
        <w:rPr>
          <w:rFonts w:ascii="Times New Roman" w:hAnsi="Times New Roman" w:cs="Times New Roman"/>
          <w:sz w:val="24"/>
        </w:rPr>
        <w:t xml:space="preserve"> </w:t>
      </w:r>
      <w:r w:rsidR="00A25CCC" w:rsidRPr="00C145F1">
        <w:rPr>
          <w:rFonts w:ascii="Times New Roman" w:hAnsi="Times New Roman" w:cs="Times New Roman"/>
          <w:sz w:val="24"/>
        </w:rPr>
        <w:t xml:space="preserve">Jadi </w:t>
      </w:r>
      <w:r w:rsidR="00A25CCC">
        <w:rPr>
          <w:rFonts w:ascii="Times New Roman" w:hAnsi="Times New Roman" w:cs="Times New Roman"/>
          <w:sz w:val="24"/>
        </w:rPr>
        <w:t xml:space="preserve">dampak kebijakan </w:t>
      </w:r>
      <w:r w:rsidR="00A25CCC">
        <w:rPr>
          <w:rFonts w:ascii="Times New Roman" w:hAnsi="Times New Roman" w:cs="Times New Roman"/>
          <w:sz w:val="24"/>
        </w:rPr>
        <w:lastRenderedPageBreak/>
        <w:t xml:space="preserve">adalah keseluruhan efek yang ditimbulkan oleh suatu kebijakan dalam kondisi kehidupan nyata, semua bentuk manfaat dan biaya kebijakan, baik langsung maupun yang akan datang, harus diukur dalam bentuk efek simbolis atau efek nyata. </w:t>
      </w:r>
      <w:r w:rsidR="00A25CCC">
        <w:rPr>
          <w:rFonts w:ascii="Times New Roman" w:hAnsi="Times New Roman" w:cs="Times New Roman"/>
          <w:i/>
          <w:sz w:val="24"/>
        </w:rPr>
        <w:t xml:space="preserve">Output </w:t>
      </w:r>
      <w:r w:rsidR="00A25CCC">
        <w:rPr>
          <w:rFonts w:ascii="Times New Roman" w:hAnsi="Times New Roman" w:cs="Times New Roman"/>
          <w:sz w:val="24"/>
        </w:rPr>
        <w:t>kebijakan adalah berbagai hal yang dilakukan pemerintah kegiatan ini diukur dengan standar tertentu.</w:t>
      </w:r>
    </w:p>
    <w:p w14:paraId="4DBE7D0B" w14:textId="77777777" w:rsidR="00191646" w:rsidRDefault="00191646" w:rsidP="009D2527">
      <w:pPr>
        <w:pStyle w:val="ListParagraph"/>
        <w:spacing w:after="0" w:line="240" w:lineRule="atLeast"/>
        <w:ind w:left="0"/>
        <w:jc w:val="both"/>
        <w:rPr>
          <w:rFonts w:ascii="Times New Roman" w:hAnsi="Times New Roman" w:cs="Times New Roman"/>
          <w:sz w:val="24"/>
        </w:rPr>
      </w:pPr>
    </w:p>
    <w:p w14:paraId="1FCFED55" w14:textId="77777777" w:rsidR="00191646" w:rsidRDefault="00191646" w:rsidP="009D2527">
      <w:pPr>
        <w:pStyle w:val="ListParagraph"/>
        <w:spacing w:after="0" w:line="240" w:lineRule="atLeast"/>
        <w:ind w:left="0"/>
        <w:jc w:val="both"/>
        <w:rPr>
          <w:rFonts w:ascii="Times New Roman" w:hAnsi="Times New Roman" w:cs="Times New Roman"/>
          <w:b/>
          <w:sz w:val="24"/>
        </w:rPr>
      </w:pPr>
      <w:r w:rsidRPr="00191646">
        <w:rPr>
          <w:rFonts w:ascii="Times New Roman" w:hAnsi="Times New Roman" w:cs="Times New Roman"/>
          <w:b/>
          <w:sz w:val="24"/>
        </w:rPr>
        <w:t>METODE PENELITIAN</w:t>
      </w:r>
    </w:p>
    <w:p w14:paraId="06D0A3A9" w14:textId="77777777" w:rsidR="00191646" w:rsidRDefault="00191646" w:rsidP="009D2527">
      <w:pPr>
        <w:pStyle w:val="ListParagraph"/>
        <w:spacing w:after="0" w:line="240" w:lineRule="atLeast"/>
        <w:ind w:left="0"/>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sz w:val="24"/>
          <w:szCs w:val="24"/>
        </w:rPr>
        <w:t>Dalam penelitian ini metode yang digunakan adalah jenis penelitian Kualitatif. Menurut Bogan dan Taylor (1975) dalam Moleong (2014:4) mendefinisikan metodologi kualitatif sebagai prosedur penelitian yang menghasilkan data deskriptif berupa kata-kata tertulis atau lisan dari orang-orang dan perilaku yang dapat diamati. Metode penelitian Kualitatif sering disebut metode penelitian naturalistik karena penelitianya dilakukan pada kondisi yang alamiah (natural setting) disebut juga sebagai metode etnographi, karena pada awalnya metode ini lebih banyak digunakan untuk penelitian bidang antropologi budaya, disebut sebagai metode kualitatif karena data yang terkumpul dan analisisnya lebih bersifat kualitatif Sugiyono (2014:4).</w:t>
      </w:r>
    </w:p>
    <w:p w14:paraId="1968C3F3" w14:textId="77777777" w:rsidR="000B1072" w:rsidRDefault="000B1072" w:rsidP="009D2527">
      <w:pPr>
        <w:pStyle w:val="ListParagraph"/>
        <w:spacing w:after="0" w:line="240" w:lineRule="atLeast"/>
        <w:ind w:left="0"/>
        <w:jc w:val="both"/>
        <w:rPr>
          <w:rFonts w:ascii="Times New Roman" w:hAnsi="Times New Roman" w:cs="Times New Roman"/>
          <w:b/>
          <w:sz w:val="24"/>
          <w:szCs w:val="24"/>
        </w:rPr>
      </w:pPr>
    </w:p>
    <w:p w14:paraId="6331F98C" w14:textId="77777777" w:rsidR="00DA524F" w:rsidRDefault="00191646" w:rsidP="009D2527">
      <w:pPr>
        <w:pStyle w:val="ListParagraph"/>
        <w:spacing w:after="0" w:line="240" w:lineRule="atLeast"/>
        <w:ind w:left="0"/>
        <w:jc w:val="both"/>
        <w:rPr>
          <w:rFonts w:ascii="Times New Roman" w:hAnsi="Times New Roman" w:cs="Times New Roman"/>
          <w:b/>
          <w:sz w:val="24"/>
          <w:szCs w:val="24"/>
        </w:rPr>
      </w:pPr>
      <w:r w:rsidRPr="00191646">
        <w:rPr>
          <w:rFonts w:ascii="Times New Roman" w:hAnsi="Times New Roman" w:cs="Times New Roman"/>
          <w:b/>
          <w:sz w:val="24"/>
          <w:szCs w:val="24"/>
        </w:rPr>
        <w:t>HASIL PENELITIAN</w:t>
      </w:r>
    </w:p>
    <w:p w14:paraId="0C59AE6A" w14:textId="77777777" w:rsidR="00DA524F" w:rsidRPr="00DA524F" w:rsidRDefault="00DA524F" w:rsidP="009D2527">
      <w:pPr>
        <w:pStyle w:val="ListParagraph"/>
        <w:spacing w:after="0" w:line="240" w:lineRule="atLeast"/>
        <w:ind w:left="0"/>
        <w:jc w:val="both"/>
        <w:rPr>
          <w:rFonts w:ascii="Times New Roman" w:hAnsi="Times New Roman" w:cs="Times New Roman"/>
          <w:b/>
          <w:sz w:val="24"/>
        </w:rPr>
      </w:pPr>
      <w:r w:rsidRPr="00BF5D57">
        <w:rPr>
          <w:rFonts w:ascii="Times New Roman" w:hAnsi="Times New Roman" w:cs="Times New Roman"/>
          <w:b/>
          <w:sz w:val="24"/>
          <w:szCs w:val="24"/>
        </w:rPr>
        <w:t>Dampak Kebijakan Terhadap Situasi atau Kelompok Target</w:t>
      </w:r>
    </w:p>
    <w:p w14:paraId="6784D858" w14:textId="77777777" w:rsidR="00DA524F" w:rsidRDefault="00DA524F" w:rsidP="009D2527">
      <w:pPr>
        <w:pStyle w:val="ListParagraph"/>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Dalam penelitian ini yang pertama dikaji menurut sebagian pakar (Dye, 1981; Anderson,1984), adalah dampak kebijakan terhadap situasi atau kelompok target, yang dimaksud adalah dampak kebijakan yang dirasakan oleh kelompok target tertentu, kelompok target disini adalah masyarakat yang melakukan usaha pembukaan lahan khususnya bermata pencaharian sebagai petani dan berkebun. Pada akhirnya efek dari larangan membakar tersebut menyebabkan perubahan pendapatan masyarakat, perubahannya disini adalah biaya yang dikeluarkan masyarakat lebih banyak dalam pembukaan lahan. Biasanya tidak membeli beras, sekarang mereka dituntut untuk membeli beras dengan harga jika dulu sekitar Rp.6.000,- sampai dengan Rp.7.000,- /kg kini menjadi Rp.10.000,-/kg dan harga sayur mayur menjadi lebih mahal yang biasanya Rp.4.000,- ribu kini menjadi Rp.9.000,- karena didatangkan dari luar daerah hal tersebut berpengaruh terhadap daya beli masyarakat. Sedangkan keadaan ini tidak diiringi dengan peningkatan pendapatan, tentu hal tersebut bisa menjadi kendala dalam pemenuhan kebutuhan ekonomi masyarakat. Saat ini masyarakat dihadapkan dengan kekahawatiran dan ketidakpastian karena disisi lain masyarakat tahu bahwa aktivitas membakar memang salah satu faktor yang dapat menyebabkan kerusakan bagi lingkungan alam dan bisa menggangu aktivitas masyarakat. Tetapi pemerintah sendiri belum bisa memberikan solusi yang tepat bagi masyarakat.</w:t>
      </w:r>
    </w:p>
    <w:p w14:paraId="6E6C9EE1" w14:textId="77777777" w:rsidR="00DA524F" w:rsidRPr="00421674" w:rsidRDefault="00DA524F" w:rsidP="009D2527">
      <w:pPr>
        <w:autoSpaceDE w:val="0"/>
        <w:autoSpaceDN w:val="0"/>
        <w:adjustRightInd w:val="0"/>
        <w:spacing w:after="0" w:line="240" w:lineRule="atLeast"/>
        <w:jc w:val="both"/>
        <w:rPr>
          <w:rFonts w:ascii="Times New Roman" w:hAnsi="Times New Roman"/>
          <w:sz w:val="24"/>
          <w:szCs w:val="24"/>
        </w:rPr>
      </w:pPr>
    </w:p>
    <w:p w14:paraId="581801B1" w14:textId="77777777" w:rsidR="00DA524F" w:rsidRPr="009D2527" w:rsidRDefault="00DA524F" w:rsidP="009D2527">
      <w:pPr>
        <w:autoSpaceDE w:val="0"/>
        <w:autoSpaceDN w:val="0"/>
        <w:adjustRightInd w:val="0"/>
        <w:spacing w:after="0" w:line="240" w:lineRule="atLeast"/>
        <w:jc w:val="both"/>
        <w:rPr>
          <w:rFonts w:ascii="Times New Roman" w:hAnsi="Times New Roman"/>
          <w:sz w:val="24"/>
          <w:szCs w:val="24"/>
        </w:rPr>
      </w:pPr>
      <w:proofErr w:type="spellStart"/>
      <w:r w:rsidRPr="009D2527">
        <w:rPr>
          <w:rFonts w:ascii="Times New Roman" w:hAnsi="Times New Roman"/>
          <w:b/>
          <w:sz w:val="24"/>
          <w:szCs w:val="24"/>
        </w:rPr>
        <w:t>Dampak</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Kebijakan</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terhadap</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Situasi</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atau</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Kelompok</w:t>
      </w:r>
      <w:proofErr w:type="spellEnd"/>
      <w:r w:rsidRPr="009D2527">
        <w:rPr>
          <w:rFonts w:ascii="Times New Roman" w:hAnsi="Times New Roman"/>
          <w:b/>
          <w:sz w:val="24"/>
          <w:szCs w:val="24"/>
        </w:rPr>
        <w:t xml:space="preserve"> Lain </w:t>
      </w:r>
      <w:proofErr w:type="spellStart"/>
      <w:r w:rsidRPr="009D2527">
        <w:rPr>
          <w:rFonts w:ascii="Times New Roman" w:hAnsi="Times New Roman"/>
          <w:b/>
          <w:sz w:val="24"/>
          <w:szCs w:val="24"/>
        </w:rPr>
        <w:t>Selain</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Situasi</w:t>
      </w:r>
      <w:proofErr w:type="spellEnd"/>
      <w:r w:rsidRPr="009D2527">
        <w:rPr>
          <w:rFonts w:ascii="Times New Roman" w:hAnsi="Times New Roman"/>
          <w:b/>
          <w:sz w:val="24"/>
          <w:szCs w:val="24"/>
        </w:rPr>
        <w:t xml:space="preserve"> </w:t>
      </w:r>
      <w:proofErr w:type="spellStart"/>
      <w:r w:rsidRPr="009D2527">
        <w:rPr>
          <w:rFonts w:ascii="Times New Roman" w:hAnsi="Times New Roman"/>
          <w:b/>
          <w:sz w:val="24"/>
          <w:szCs w:val="24"/>
        </w:rPr>
        <w:t>Kelompok</w:t>
      </w:r>
      <w:proofErr w:type="spellEnd"/>
      <w:r w:rsidRPr="009D2527">
        <w:rPr>
          <w:rFonts w:ascii="Times New Roman" w:hAnsi="Times New Roman"/>
          <w:b/>
          <w:sz w:val="24"/>
          <w:szCs w:val="24"/>
        </w:rPr>
        <w:t xml:space="preserve"> Target</w:t>
      </w:r>
    </w:p>
    <w:p w14:paraId="2C05C921" w14:textId="77777777" w:rsidR="00DA524F" w:rsidRDefault="00DA524F"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 xml:space="preserve">Kebijakan tentang larangan membakar lahan menimbulkan dampak terhadap kelompok lain menurut (Dye, 1981; Anderson, 1984). Menjelaskan bahwa kebijakan larangan membakar ini melibatkan kepada beberapa kelompok lain selain dari kelompok target tersebut melibatkan secara langsung atau tidak </w:t>
      </w:r>
      <w:r>
        <w:rPr>
          <w:rFonts w:ascii="Times New Roman" w:hAnsi="Times New Roman" w:cs="Times New Roman"/>
          <w:sz w:val="24"/>
          <w:szCs w:val="24"/>
        </w:rPr>
        <w:lastRenderedPageBreak/>
        <w:t xml:space="preserve">langsung dengan berbagai pihak-pihak baik pemerintah maupun non pemeritah, untuk mengatasi dampak dari pelarangan pembakaran lahan tersebut terhadap masyarakat baik dampak yang diharapkan maupun yang tidak diharapkan. Kebijakan larangan membakar lahan melibatkan dengan berbagai pihak baik itu dari pemerintah desa adalah kesatuan masyarakat hukum yang memiliki batas-batas wilayah untuk mengatur dan mengurus permasalahan masyarakat setempat, ikut terlibat dalam mencarikan solusi dari dampak larangan pembakaran lahan tersebut karena banyaknya keluhan-keluhan dari masyarakat, pihak Kelurahan mencoba untuk memberikan sebuah trobosan dengan pembukaan lahan tanpa dibakar. </w:t>
      </w:r>
    </w:p>
    <w:p w14:paraId="7501CB0E" w14:textId="77777777" w:rsidR="00DA524F" w:rsidRDefault="00DA524F"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r>
      <w:r w:rsidRPr="00565A98">
        <w:rPr>
          <w:rFonts w:ascii="Times New Roman" w:hAnsi="Times New Roman" w:cs="Times New Roman"/>
          <w:sz w:val="24"/>
          <w:szCs w:val="24"/>
        </w:rPr>
        <w:t xml:space="preserve">Badan Pelaksanaan Penyuluhan Pertanian dan Ketahanan Pangan </w:t>
      </w:r>
      <w:r>
        <w:rPr>
          <w:rFonts w:ascii="Times New Roman" w:hAnsi="Times New Roman" w:cs="Times New Roman"/>
          <w:sz w:val="24"/>
          <w:szCs w:val="24"/>
        </w:rPr>
        <w:t xml:space="preserve">(BP3K) berada </w:t>
      </w:r>
      <w:r w:rsidRPr="00565A98">
        <w:rPr>
          <w:rFonts w:ascii="Times New Roman" w:hAnsi="Times New Roman" w:cs="Times New Roman"/>
          <w:sz w:val="24"/>
          <w:szCs w:val="24"/>
        </w:rPr>
        <w:t>dalam naungan Dinas Pertanian Kabupaten Pulang Pisau</w:t>
      </w:r>
      <w:r>
        <w:rPr>
          <w:rFonts w:ascii="Times New Roman" w:hAnsi="Times New Roman" w:cs="Times New Roman"/>
          <w:sz w:val="24"/>
          <w:szCs w:val="24"/>
        </w:rPr>
        <w:t xml:space="preserve"> Kelompok yang</w:t>
      </w:r>
      <w:r w:rsidRPr="00565A98">
        <w:rPr>
          <w:rFonts w:ascii="Times New Roman" w:hAnsi="Times New Roman" w:cs="Times New Roman"/>
          <w:sz w:val="24"/>
          <w:szCs w:val="24"/>
        </w:rPr>
        <w:t xml:space="preserve"> ikut te</w:t>
      </w:r>
      <w:r>
        <w:rPr>
          <w:rFonts w:ascii="Times New Roman" w:hAnsi="Times New Roman" w:cs="Times New Roman"/>
          <w:sz w:val="24"/>
          <w:szCs w:val="24"/>
        </w:rPr>
        <w:t>rlibat setelah adanya larangan membakar lahan banyak masyarakat khususnya petani yang merasa kesusahan ketika hendak melakukan pembukaan lahan. selain itu  ingin memulihkan ekonomi masyarakat yaitu dengan memberikan program penyuluhan berupa sosialisasi kepada petani terkait pertanian secara luas tidak hanya berbasis diketahanan pangan padi saja, disitu juga memberikan pengarahan untuk berbasis dalam bidang lainya seperti perkebunan, peternakan dan bidang hortikultura.</w:t>
      </w:r>
    </w:p>
    <w:p w14:paraId="60D7D0A5" w14:textId="77777777" w:rsidR="00DA524F" w:rsidRDefault="00DA524F"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Dari BRG di Desa Mekar Jaya dibentuk pada tahun 2017 melalui Surat Perjanjian Kerjasama atau disingkat (SPK) tentang revilisasi ekonomi masyarakat adalah pengelolaan lahan tanpa bakar untuk mengembangkan usaha pertanian di Desa Mekar Jaya, Kecamatan Sebangau Kuala Kabupaten Pulang Pisau, Provinsi Kalimantan Tengah, Dengan Kelompok masyarakat tani di Mekar Jaya Hapakat. Munculnya BRG dilatar belakangi karena adanya kebakaran dan kedua harus diakui kondisi gambut hari ini dengan seringnya terjadi kebakaran itu perlu dilakukan rehibilitasi karena kondisi gambut yang sangat rusak atau dalam keadaan kritis.</w:t>
      </w:r>
    </w:p>
    <w:p w14:paraId="526C2DD2" w14:textId="77777777" w:rsidR="00DA524F" w:rsidRDefault="00DA524F"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1B26B000" w14:textId="77777777" w:rsidR="00DA524F" w:rsidRPr="00DA524F" w:rsidRDefault="00DA524F"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r w:rsidRPr="00DA524F">
        <w:rPr>
          <w:rFonts w:ascii="Times New Roman" w:hAnsi="Times New Roman" w:cs="Times New Roman"/>
          <w:b/>
          <w:sz w:val="24"/>
          <w:szCs w:val="24"/>
        </w:rPr>
        <w:t>Dampak Kebijakan terhadap Kondisi Sekarang dan Kondisi Masa yang Akan Datang</w:t>
      </w:r>
    </w:p>
    <w:p w14:paraId="363ABA41" w14:textId="77777777" w:rsidR="00C51793" w:rsidRDefault="00DA524F"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 xml:space="preserve">Dampak kebijakan dalam larangan membakar lahan terhadap kondisi sekarang dan kondisi yang akan datang  baik dampak yang diharapkan ataupun tidak diharapkan oleh masyarakat menurut sebagian pakar (Dye, 1981; Anderson, 1984). Untuk  melihat dampak terhadap kondisi sekarang dari hasil wawancara yang dilakukan oleh peneliti banyak respon dari masyarakat kurang setuju dengan adanya kebijakan larangan membakar lahan terutama masyarakat yang bermata pencaharian sebagai petani dan kebun, jika dahulu mereka bisa penggunaan lahanya mencapai 1-2 ha per keluarga dengan metode membakar saat hendak melakukan pembukaan lahan, melalui proses memotong pohon dan membersihkan semak belukar kemudian mengumpulkannya terlebih dahulu, setelah itu baru dilakukan pembakaran, saat hendak melakukan pembakaran masyarakat melakukanya pada musim kemarau sehingga ranting-ranting pohon dan semak belukar dapat mudah terbakar ketika melakukan pembakaran, untuk biaya yang dikeluarkan sebesar Rp.1.500.000,-. Hasil dari abu pembakaran tersebut diharapkan dapat mengurangi zat asam dalam tanah selain itu dengan cara </w:t>
      </w:r>
      <w:r>
        <w:rPr>
          <w:rFonts w:ascii="Times New Roman" w:hAnsi="Times New Roman" w:cs="Times New Roman"/>
          <w:sz w:val="24"/>
          <w:szCs w:val="24"/>
        </w:rPr>
        <w:lastRenderedPageBreak/>
        <w:t xml:space="preserve">membakar bisa menggunakan biaya  sedikit dapat menghasilkan panen yang sebanyak-banyaknya. Setelah adanya larangan membakar, pemerintah berupaya memberikan trobosan berupa program sistem Pembukaan Lahan Tanpa Bakar atau disingkat dengan (PLTB) dalam mengelohan lahanya membutuhkan biaya yang lebih besar, karena masyarakat harus melakukan beberapa proses dengan menggunakan alat mesin </w:t>
      </w:r>
      <w:r w:rsidRPr="001B6CE9">
        <w:rPr>
          <w:rFonts w:ascii="Times New Roman" w:hAnsi="Times New Roman" w:cs="Times New Roman"/>
          <w:i/>
          <w:sz w:val="24"/>
          <w:szCs w:val="24"/>
        </w:rPr>
        <w:t>hand traktor</w:t>
      </w:r>
      <w:r>
        <w:rPr>
          <w:rFonts w:ascii="Times New Roman" w:hAnsi="Times New Roman" w:cs="Times New Roman"/>
          <w:sz w:val="24"/>
          <w:szCs w:val="24"/>
        </w:rPr>
        <w:t xml:space="preserve"> dalam pengerjaanya harus mengeluarkan biaya untuk menjalankanya, bahan bakarnya, dan perawatnya bisa mencapai Rp.10.000.000,- sampai Rp.40.000.000,-. Atau bahkan membeli pupuk untuk menetralisirkan zat asam yang berada dalam tanah sebesar Rp.70.000.000,- menghasilkan 50kg kapur dolomit. Jika menanam 1 ha memerlukan 2 ton kapur dolomit tentu tidak sedikit biaya dalam pengelolaan lahan.</w:t>
      </w:r>
    </w:p>
    <w:p w14:paraId="060829AE"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0233B86E" w14:textId="77777777" w:rsidR="00C51793" w:rsidRP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b/>
          <w:sz w:val="24"/>
          <w:szCs w:val="24"/>
        </w:rPr>
        <w:t>Ident</w:t>
      </w:r>
      <w:r w:rsidRPr="00D96BAC">
        <w:rPr>
          <w:rFonts w:ascii="Times New Roman" w:hAnsi="Times New Roman" w:cs="Times New Roman"/>
          <w:b/>
          <w:sz w:val="24"/>
          <w:szCs w:val="24"/>
        </w:rPr>
        <w:t>itas Perubahan di Lin</w:t>
      </w:r>
      <w:r>
        <w:rPr>
          <w:rFonts w:ascii="Times New Roman" w:hAnsi="Times New Roman" w:cs="Times New Roman"/>
          <w:b/>
          <w:sz w:val="24"/>
          <w:szCs w:val="24"/>
        </w:rPr>
        <w:t>gkungan yang Berkaitan dengan Upaya Mengukur A</w:t>
      </w:r>
      <w:r w:rsidRPr="00D96BAC">
        <w:rPr>
          <w:rFonts w:ascii="Times New Roman" w:hAnsi="Times New Roman" w:cs="Times New Roman"/>
          <w:b/>
          <w:sz w:val="24"/>
          <w:szCs w:val="24"/>
        </w:rPr>
        <w:t>ktivitas Pemerintah</w:t>
      </w:r>
    </w:p>
    <w:p w14:paraId="1536FAA0"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 xml:space="preserve">Secara teoritis, dampak kebijakan tidak sama dengan </w:t>
      </w:r>
      <w:r>
        <w:rPr>
          <w:rFonts w:ascii="Times New Roman" w:hAnsi="Times New Roman" w:cs="Times New Roman"/>
          <w:i/>
          <w:sz w:val="24"/>
          <w:szCs w:val="24"/>
        </w:rPr>
        <w:t xml:space="preserve">output </w:t>
      </w:r>
      <w:r>
        <w:rPr>
          <w:rFonts w:ascii="Times New Roman" w:hAnsi="Times New Roman" w:cs="Times New Roman"/>
          <w:sz w:val="24"/>
          <w:szCs w:val="24"/>
        </w:rPr>
        <w:t xml:space="preserve">kebijakan. Menurut (Dye, 1981), penting untuk tidak mengukur manfaat dalam bentuk aktivitas pemerintah semata. Hal ini perlu dicermati karena yang sering terlihat adalah pengukuran aktivitas pemerintah mengukur </w:t>
      </w:r>
      <w:r>
        <w:rPr>
          <w:rFonts w:ascii="Times New Roman" w:hAnsi="Times New Roman" w:cs="Times New Roman"/>
          <w:i/>
          <w:sz w:val="24"/>
          <w:szCs w:val="24"/>
        </w:rPr>
        <w:t xml:space="preserve">output </w:t>
      </w:r>
      <w:r>
        <w:rPr>
          <w:rFonts w:ascii="Times New Roman" w:hAnsi="Times New Roman" w:cs="Times New Roman"/>
          <w:sz w:val="24"/>
          <w:szCs w:val="24"/>
        </w:rPr>
        <w:t xml:space="preserve">kebijakan. Dalam menjelaskan determinan kebijakan publik, ukuran </w:t>
      </w:r>
      <w:r>
        <w:rPr>
          <w:rFonts w:ascii="Times New Roman" w:hAnsi="Times New Roman" w:cs="Times New Roman"/>
          <w:i/>
          <w:sz w:val="24"/>
          <w:szCs w:val="24"/>
        </w:rPr>
        <w:t xml:space="preserve">output </w:t>
      </w:r>
      <w:r>
        <w:rPr>
          <w:rFonts w:ascii="Times New Roman" w:hAnsi="Times New Roman" w:cs="Times New Roman"/>
          <w:sz w:val="24"/>
          <w:szCs w:val="24"/>
        </w:rPr>
        <w:t xml:space="preserve">kebijakan publik sangat penting untuk diperhatikan. Akan tetapi, dalam melihat dampak kebijakan publik perlu ditemukan identitas perubahan di lingkungan Desa Mekar Jaya yang berkaitan dengan upaya mengukur aktivitas Pemerintah. </w:t>
      </w:r>
    </w:p>
    <w:p w14:paraId="79399B79"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320E6F83" w14:textId="77777777" w:rsidR="00C51793" w:rsidRP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r w:rsidRPr="00C51793">
        <w:rPr>
          <w:rFonts w:ascii="Times New Roman" w:hAnsi="Times New Roman" w:cs="Times New Roman"/>
          <w:b/>
          <w:sz w:val="24"/>
          <w:szCs w:val="24"/>
        </w:rPr>
        <w:t xml:space="preserve">Upaya Pemerintah dalam memberikan solusi </w:t>
      </w:r>
    </w:p>
    <w:p w14:paraId="6ED8C67C"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Melalui Badan Restorasi Gambut atau yang disingkat dengan (BRG) melalui Surat Perjanjian Kerjasama (SPK) Nomor SPKS.37/D2/PPK-4/9/2017 Tentang Revitalitas ekonomi masyarakat : pengelolaan lahan tanpa bakar untuk mengembangkan pertanian di Desa Mekar Jaya, Kecamatan Sebangau Kuala Kabupaten Pulang Pisau Provinsi Kalimantan Tengah. Yang ditanda tangani oleh pejabat Komitmen 4 Kedeputian Kontruksi Bapak Rudy Prianto bersama dengan bapak Sajak sebagai ketua BRG (Badan Restorasi Gambut)  Desa Mekar Jaya dengan memberikan tiga program sebagai berikut : 1. Demplot Pertanian Padi. 2. Demplot Peternakan dan 3. Bantuan Sumur Bor.</w:t>
      </w:r>
    </w:p>
    <w:p w14:paraId="0D437158" w14:textId="77777777" w:rsidR="00A25CCC" w:rsidRDefault="00A25CCC"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6F5FFED4" w14:textId="77777777" w:rsidR="00C51793" w:rsidRP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r w:rsidRPr="00C51793">
        <w:rPr>
          <w:rFonts w:ascii="Times New Roman" w:hAnsi="Times New Roman" w:cs="Times New Roman"/>
          <w:b/>
          <w:sz w:val="24"/>
          <w:szCs w:val="24"/>
        </w:rPr>
        <w:t>KESIMPULAN</w:t>
      </w:r>
    </w:p>
    <w:p w14:paraId="50BFFE41"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sz w:val="24"/>
          <w:szCs w:val="24"/>
        </w:rPr>
        <w:tab/>
        <w:t>K</w:t>
      </w:r>
      <w:r w:rsidRPr="00F82D71">
        <w:rPr>
          <w:rFonts w:ascii="Times New Roman" w:hAnsi="Times New Roman" w:cs="Times New Roman"/>
          <w:sz w:val="24"/>
          <w:szCs w:val="24"/>
        </w:rPr>
        <w:t>ebakaran lahan</w:t>
      </w:r>
      <w:r>
        <w:rPr>
          <w:rFonts w:ascii="Times New Roman" w:hAnsi="Times New Roman" w:cs="Times New Roman"/>
          <w:sz w:val="24"/>
          <w:szCs w:val="24"/>
        </w:rPr>
        <w:t xml:space="preserve"> sangat berpeluang terjadinya bencana di Desa Mekar Jaya</w:t>
      </w:r>
      <w:r w:rsidRPr="00F82D71">
        <w:rPr>
          <w:rFonts w:ascii="Times New Roman" w:hAnsi="Times New Roman" w:cs="Times New Roman"/>
          <w:sz w:val="24"/>
          <w:szCs w:val="24"/>
        </w:rPr>
        <w:t xml:space="preserve"> </w:t>
      </w:r>
      <w:r>
        <w:rPr>
          <w:rFonts w:ascii="Times New Roman" w:hAnsi="Times New Roman" w:cs="Times New Roman"/>
          <w:sz w:val="24"/>
          <w:szCs w:val="24"/>
        </w:rPr>
        <w:t xml:space="preserve">ketika memasuki musim kemarau panjang yang </w:t>
      </w:r>
      <w:r w:rsidRPr="00F82D71">
        <w:rPr>
          <w:rFonts w:ascii="Times New Roman" w:hAnsi="Times New Roman" w:cs="Times New Roman"/>
          <w:sz w:val="24"/>
          <w:szCs w:val="24"/>
        </w:rPr>
        <w:t>berasal dari lokasi maupun dari luar</w:t>
      </w:r>
      <w:r>
        <w:rPr>
          <w:rFonts w:ascii="Times New Roman" w:hAnsi="Times New Roman" w:cs="Times New Roman"/>
          <w:sz w:val="24"/>
          <w:szCs w:val="24"/>
        </w:rPr>
        <w:t xml:space="preserve"> lokasi usaha. Oleh itu untuk mengatasi memerlukan intervensi pemerintah terkait dengan pencegahan, pemadamanya, pasca dan penanggulangannya. Sehingga  melibatkan semua SKPD (Satuan Kerja Pemerintah Daerah) yang bersifat komprehensif bentuk keterlibatan ini guna melakukan dukungan sumber daya sesuai dengan kemampuan dan kewenangan masing-masing. </w:t>
      </w:r>
    </w:p>
    <w:p w14:paraId="7089EB89" w14:textId="77777777" w:rsidR="00C51793" w:rsidRP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p>
    <w:p w14:paraId="761DE47F" w14:textId="77777777" w:rsidR="000B1072" w:rsidRDefault="000B1072"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p>
    <w:p w14:paraId="73D3D48B" w14:textId="77777777" w:rsidR="000B1072" w:rsidRDefault="000B1072"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p>
    <w:p w14:paraId="208DD4CE" w14:textId="77777777" w:rsidR="000B1072" w:rsidRDefault="000B1072"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p>
    <w:p w14:paraId="7C29A37F" w14:textId="77777777" w:rsidR="00C51793" w:rsidRP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r w:rsidRPr="00C51793">
        <w:rPr>
          <w:rFonts w:ascii="Times New Roman" w:hAnsi="Times New Roman" w:cs="Times New Roman"/>
          <w:b/>
          <w:sz w:val="24"/>
          <w:szCs w:val="24"/>
        </w:rPr>
        <w:t>SARAN</w:t>
      </w:r>
    </w:p>
    <w:p w14:paraId="647235F9"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Adapun rekomendasi saran untuk Pemerintah Daerah Kabupaten Pulang Pisau khususnya dalam Kebijakan Pelarangan Pembakaran Lahan di Desa Mekar Jaya antara lain sebagai berikut : 1. Untuk Pemerintah dalam memberikan solusi PLTB diharapkan memperhatikan biaya yang bisa dijangkau oleh masyarakat desa, 2. Pemerintah lebih menekankan pada peningkatan kualitas sumber daya manusia didesa Dan 3. Pada saat </w:t>
      </w:r>
      <w:r w:rsidRPr="00FC5949">
        <w:rPr>
          <w:rFonts w:ascii="Times New Roman" w:hAnsi="Times New Roman" w:cs="Times New Roman"/>
          <w:sz w:val="24"/>
          <w:szCs w:val="24"/>
        </w:rPr>
        <w:t>P</w:t>
      </w:r>
      <w:r>
        <w:rPr>
          <w:rFonts w:ascii="Times New Roman" w:hAnsi="Times New Roman" w:cs="Times New Roman"/>
          <w:sz w:val="24"/>
          <w:szCs w:val="24"/>
        </w:rPr>
        <w:t>emerintah memberikan solusi berupa program-program khususnya bagi petani perhatikan juga basis infrastruktur dan jaringan pemasaran.</w:t>
      </w:r>
    </w:p>
    <w:p w14:paraId="0C8D6E99" w14:textId="77777777" w:rsidR="00C51793" w:rsidRDefault="00C51793" w:rsidP="009D2527">
      <w:pPr>
        <w:pStyle w:val="ListParagraph"/>
        <w:autoSpaceDE w:val="0"/>
        <w:autoSpaceDN w:val="0"/>
        <w:adjustRightInd w:val="0"/>
        <w:spacing w:after="0" w:line="240" w:lineRule="atLeast"/>
        <w:ind w:left="0"/>
        <w:jc w:val="both"/>
        <w:rPr>
          <w:rFonts w:ascii="Times New Roman" w:hAnsi="Times New Roman" w:cs="Times New Roman"/>
          <w:sz w:val="24"/>
          <w:szCs w:val="24"/>
        </w:rPr>
      </w:pPr>
    </w:p>
    <w:p w14:paraId="28D88E98" w14:textId="77777777" w:rsidR="00C51793" w:rsidRPr="00A25CCC" w:rsidRDefault="00C51793" w:rsidP="009D2527">
      <w:pPr>
        <w:pStyle w:val="ListParagraph"/>
        <w:autoSpaceDE w:val="0"/>
        <w:autoSpaceDN w:val="0"/>
        <w:adjustRightInd w:val="0"/>
        <w:spacing w:after="0" w:line="240" w:lineRule="atLeast"/>
        <w:ind w:left="0"/>
        <w:jc w:val="both"/>
        <w:rPr>
          <w:rFonts w:ascii="Times New Roman" w:hAnsi="Times New Roman" w:cs="Times New Roman"/>
          <w:b/>
          <w:sz w:val="24"/>
          <w:szCs w:val="24"/>
        </w:rPr>
      </w:pPr>
      <w:r w:rsidRPr="00A25CCC">
        <w:rPr>
          <w:rFonts w:ascii="Times New Roman" w:hAnsi="Times New Roman" w:cs="Times New Roman"/>
          <w:b/>
          <w:sz w:val="24"/>
          <w:szCs w:val="24"/>
        </w:rPr>
        <w:t>DAFTAR PUSTAKA</w:t>
      </w:r>
    </w:p>
    <w:p w14:paraId="788FADF9" w14:textId="2E06CF9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Agustino</w:t>
      </w:r>
      <w:proofErr w:type="spellEnd"/>
      <w:r w:rsidRPr="00C51793">
        <w:rPr>
          <w:rFonts w:ascii="Times New Roman" w:hAnsi="Times New Roman"/>
          <w:sz w:val="24"/>
          <w:szCs w:val="24"/>
        </w:rPr>
        <w:t xml:space="preserve">, Leo. 2012. </w:t>
      </w:r>
      <w:r w:rsidRPr="00C51793">
        <w:rPr>
          <w:rFonts w:ascii="Times New Roman" w:hAnsi="Times New Roman"/>
          <w:i/>
          <w:sz w:val="24"/>
          <w:szCs w:val="24"/>
        </w:rPr>
        <w:t xml:space="preserve">Dasar-Dasar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sz w:val="24"/>
          <w:szCs w:val="24"/>
        </w:rPr>
        <w:t xml:space="preserve">. Bandung: </w:t>
      </w:r>
      <w:proofErr w:type="spellStart"/>
      <w:proofErr w:type="gramStart"/>
      <w:r w:rsidRPr="00C51793">
        <w:rPr>
          <w:rFonts w:ascii="Times New Roman" w:hAnsi="Times New Roman"/>
          <w:sz w:val="24"/>
          <w:szCs w:val="24"/>
        </w:rPr>
        <w:t>CV.Alfabeta</w:t>
      </w:r>
      <w:proofErr w:type="spellEnd"/>
      <w:proofErr w:type="gramEnd"/>
      <w:r w:rsidRPr="00C51793">
        <w:rPr>
          <w:rFonts w:ascii="Times New Roman" w:hAnsi="Times New Roman"/>
          <w:sz w:val="24"/>
          <w:szCs w:val="24"/>
        </w:rPr>
        <w:t>.</w:t>
      </w:r>
    </w:p>
    <w:p w14:paraId="3B122CA8" w14:textId="52644499"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Anggara</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Sahya</w:t>
      </w:r>
      <w:proofErr w:type="spellEnd"/>
      <w:r w:rsidRPr="00C51793">
        <w:rPr>
          <w:rFonts w:ascii="Times New Roman" w:hAnsi="Times New Roman"/>
          <w:sz w:val="24"/>
          <w:szCs w:val="24"/>
        </w:rPr>
        <w:t xml:space="preserve">. 2014.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sz w:val="24"/>
          <w:szCs w:val="24"/>
        </w:rPr>
        <w:t xml:space="preserve">. Bandung: </w:t>
      </w:r>
      <w:proofErr w:type="spellStart"/>
      <w:proofErr w:type="gramStart"/>
      <w:r w:rsidRPr="00C51793">
        <w:rPr>
          <w:rFonts w:ascii="Times New Roman" w:hAnsi="Times New Roman"/>
          <w:sz w:val="24"/>
          <w:szCs w:val="24"/>
        </w:rPr>
        <w:t>CV.Pustaka</w:t>
      </w:r>
      <w:proofErr w:type="spellEnd"/>
      <w:proofErr w:type="gramEnd"/>
      <w:r w:rsidRPr="00C51793">
        <w:rPr>
          <w:rFonts w:ascii="Times New Roman" w:hAnsi="Times New Roman"/>
          <w:sz w:val="24"/>
          <w:szCs w:val="24"/>
        </w:rPr>
        <w:t xml:space="preserve"> Setia.</w:t>
      </w:r>
    </w:p>
    <w:p w14:paraId="434804F8" w14:textId="3CF2091C"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Dewi</w:t>
      </w:r>
      <w:proofErr w:type="spellEnd"/>
      <w:r w:rsidRPr="00C51793">
        <w:rPr>
          <w:rFonts w:ascii="Times New Roman" w:hAnsi="Times New Roman"/>
          <w:sz w:val="24"/>
          <w:szCs w:val="24"/>
        </w:rPr>
        <w:t xml:space="preserve">, Kusuma. 2016. </w:t>
      </w:r>
      <w:proofErr w:type="spellStart"/>
      <w:r w:rsidRPr="00C51793">
        <w:rPr>
          <w:rFonts w:ascii="Times New Roman" w:hAnsi="Times New Roman"/>
          <w:i/>
          <w:sz w:val="24"/>
          <w:szCs w:val="24"/>
        </w:rPr>
        <w:t>Studi</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Analisis</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r w:rsidRPr="00C51793">
        <w:rPr>
          <w:rFonts w:ascii="Times New Roman" w:hAnsi="Times New Roman"/>
          <w:sz w:val="24"/>
          <w:szCs w:val="24"/>
        </w:rPr>
        <w:t>Bandung: CV Pustaka Setia.</w:t>
      </w:r>
    </w:p>
    <w:p w14:paraId="3CF37310" w14:textId="385BC148"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Indiahono</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Dwiyanto</w:t>
      </w:r>
      <w:proofErr w:type="spellEnd"/>
      <w:r w:rsidRPr="00C51793">
        <w:rPr>
          <w:rFonts w:ascii="Times New Roman" w:hAnsi="Times New Roman"/>
          <w:sz w:val="24"/>
          <w:szCs w:val="24"/>
        </w:rPr>
        <w:t xml:space="preserve">. 2009.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i/>
          <w:sz w:val="24"/>
          <w:szCs w:val="24"/>
        </w:rPr>
        <w:t xml:space="preserve">. </w:t>
      </w:r>
      <w:r w:rsidRPr="00C51793">
        <w:rPr>
          <w:rFonts w:ascii="Times New Roman" w:hAnsi="Times New Roman"/>
          <w:sz w:val="24"/>
          <w:szCs w:val="24"/>
        </w:rPr>
        <w:t xml:space="preserve">Yogyakarta: </w:t>
      </w:r>
      <w:proofErr w:type="spellStart"/>
      <w:r w:rsidRPr="00C51793">
        <w:rPr>
          <w:rFonts w:ascii="Times New Roman" w:hAnsi="Times New Roman"/>
          <w:sz w:val="24"/>
          <w:szCs w:val="24"/>
        </w:rPr>
        <w:t>Gava</w:t>
      </w:r>
      <w:proofErr w:type="spellEnd"/>
      <w:r w:rsidRPr="00C51793">
        <w:rPr>
          <w:rFonts w:ascii="Times New Roman" w:hAnsi="Times New Roman"/>
          <w:sz w:val="24"/>
          <w:szCs w:val="24"/>
        </w:rPr>
        <w:t xml:space="preserve"> Media.</w:t>
      </w:r>
    </w:p>
    <w:p w14:paraId="629205E7"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Instruktur</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Presiden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Republik</w:t>
      </w:r>
      <w:proofErr w:type="spellEnd"/>
      <w:r w:rsidRPr="00C51793">
        <w:rPr>
          <w:rFonts w:ascii="Times New Roman" w:hAnsi="Times New Roman"/>
          <w:sz w:val="24"/>
          <w:szCs w:val="24"/>
        </w:rPr>
        <w:t xml:space="preserve"> Indonesia </w:t>
      </w:r>
      <w:proofErr w:type="spellStart"/>
      <w:r w:rsidRPr="00C51793">
        <w:rPr>
          <w:rFonts w:ascii="Times New Roman" w:hAnsi="Times New Roman"/>
          <w:sz w:val="24"/>
          <w:szCs w:val="24"/>
        </w:rPr>
        <w:t>Nomor</w:t>
      </w:r>
      <w:proofErr w:type="spellEnd"/>
      <w:r w:rsidRPr="00C51793">
        <w:rPr>
          <w:rFonts w:ascii="Times New Roman" w:hAnsi="Times New Roman"/>
          <w:sz w:val="24"/>
          <w:szCs w:val="24"/>
        </w:rPr>
        <w:t xml:space="preserve"> 11 </w:t>
      </w:r>
      <w:proofErr w:type="spellStart"/>
      <w:r w:rsidRPr="00C51793">
        <w:rPr>
          <w:rFonts w:ascii="Times New Roman" w:hAnsi="Times New Roman"/>
          <w:sz w:val="24"/>
          <w:szCs w:val="24"/>
        </w:rPr>
        <w:t>Tahun</w:t>
      </w:r>
      <w:proofErr w:type="spellEnd"/>
      <w:r w:rsidRPr="00C51793">
        <w:rPr>
          <w:rFonts w:ascii="Times New Roman" w:hAnsi="Times New Roman"/>
          <w:sz w:val="24"/>
          <w:szCs w:val="24"/>
        </w:rPr>
        <w:t xml:space="preserve"> 2015 </w:t>
      </w:r>
      <w:proofErr w:type="spellStart"/>
      <w:r w:rsidRPr="00C51793">
        <w:rPr>
          <w:rFonts w:ascii="Times New Roman" w:hAnsi="Times New Roman"/>
          <w:sz w:val="24"/>
          <w:szCs w:val="24"/>
        </w:rPr>
        <w:t>Tentang</w:t>
      </w:r>
      <w:proofErr w:type="spellEnd"/>
      <w:r w:rsidRPr="00C51793">
        <w:rPr>
          <w:rFonts w:ascii="Times New Roman" w:hAnsi="Times New Roman"/>
          <w:sz w:val="24"/>
          <w:szCs w:val="24"/>
        </w:rPr>
        <w:t xml:space="preserve"> </w:t>
      </w:r>
      <w:r w:rsidRPr="00C51793">
        <w:rPr>
          <w:rFonts w:ascii="Times New Roman" w:hAnsi="Times New Roman"/>
          <w:sz w:val="24"/>
          <w:szCs w:val="24"/>
        </w:rPr>
        <w:tab/>
      </w:r>
      <w:proofErr w:type="spellStart"/>
      <w:r w:rsidRPr="00C51793">
        <w:rPr>
          <w:rFonts w:ascii="Times New Roman" w:hAnsi="Times New Roman"/>
          <w:sz w:val="24"/>
          <w:szCs w:val="24"/>
        </w:rPr>
        <w:t>Peningkatan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Pengendalian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Kebakaran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Hutan</w:t>
      </w:r>
      <w:proofErr w:type="spellEnd"/>
      <w:r w:rsidRPr="00C51793">
        <w:rPr>
          <w:rFonts w:ascii="Times New Roman" w:hAnsi="Times New Roman"/>
          <w:sz w:val="24"/>
          <w:szCs w:val="24"/>
        </w:rPr>
        <w:t xml:space="preserve"> dan </w:t>
      </w:r>
      <w:proofErr w:type="spellStart"/>
      <w:r w:rsidRPr="00C51793">
        <w:rPr>
          <w:rFonts w:ascii="Times New Roman" w:hAnsi="Times New Roman"/>
          <w:sz w:val="24"/>
          <w:szCs w:val="24"/>
        </w:rPr>
        <w:t>Lahan</w:t>
      </w:r>
      <w:proofErr w:type="spellEnd"/>
    </w:p>
    <w:p w14:paraId="16F947A3" w14:textId="70D09053"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Moleong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Lexy</w:t>
      </w:r>
      <w:proofErr w:type="spellEnd"/>
      <w:r w:rsidRPr="00C51793">
        <w:rPr>
          <w:rFonts w:ascii="Times New Roman" w:hAnsi="Times New Roman"/>
          <w:sz w:val="24"/>
          <w:szCs w:val="24"/>
        </w:rPr>
        <w:t xml:space="preserve">. 2014. </w:t>
      </w:r>
      <w:proofErr w:type="spellStart"/>
      <w:r w:rsidRPr="00C51793">
        <w:rPr>
          <w:rFonts w:ascii="Times New Roman" w:hAnsi="Times New Roman"/>
          <w:i/>
          <w:sz w:val="24"/>
          <w:szCs w:val="24"/>
        </w:rPr>
        <w:t>Metode</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Penelitian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Kualitatif</w:t>
      </w:r>
      <w:proofErr w:type="spellEnd"/>
      <w:r w:rsidRPr="00C51793">
        <w:rPr>
          <w:rFonts w:ascii="Times New Roman" w:hAnsi="Times New Roman"/>
          <w:sz w:val="24"/>
          <w:szCs w:val="24"/>
        </w:rPr>
        <w:t xml:space="preserve">. Bandung: PT. </w:t>
      </w:r>
      <w:proofErr w:type="spellStart"/>
      <w:r w:rsidRPr="00C51793">
        <w:rPr>
          <w:rFonts w:ascii="Times New Roman" w:hAnsi="Times New Roman"/>
          <w:sz w:val="24"/>
          <w:szCs w:val="24"/>
        </w:rPr>
        <w:t>Remaja</w:t>
      </w:r>
      <w:proofErr w:type="spellEnd"/>
      <w:r w:rsidRPr="00C51793">
        <w:rPr>
          <w:rFonts w:ascii="Times New Roman" w:hAnsi="Times New Roman"/>
          <w:sz w:val="24"/>
          <w:szCs w:val="24"/>
        </w:rPr>
        <w:t xml:space="preserve"> </w:t>
      </w:r>
      <w:r w:rsidRPr="00C51793">
        <w:rPr>
          <w:rFonts w:ascii="Times New Roman" w:hAnsi="Times New Roman"/>
          <w:sz w:val="24"/>
          <w:szCs w:val="24"/>
        </w:rPr>
        <w:tab/>
      </w:r>
      <w:proofErr w:type="spellStart"/>
      <w:r w:rsidRPr="00C51793">
        <w:rPr>
          <w:rFonts w:ascii="Times New Roman" w:hAnsi="Times New Roman"/>
          <w:sz w:val="24"/>
          <w:szCs w:val="24"/>
        </w:rPr>
        <w:t>Rosdakarya</w:t>
      </w:r>
      <w:proofErr w:type="spellEnd"/>
      <w:r w:rsidRPr="00C51793">
        <w:rPr>
          <w:rFonts w:ascii="Times New Roman" w:hAnsi="Times New Roman"/>
          <w:sz w:val="24"/>
          <w:szCs w:val="24"/>
        </w:rPr>
        <w:t>.</w:t>
      </w:r>
    </w:p>
    <w:p w14:paraId="743DEE16" w14:textId="3603CC16"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Pasolong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Harbani</w:t>
      </w:r>
      <w:proofErr w:type="spellEnd"/>
      <w:r w:rsidRPr="00C51793">
        <w:rPr>
          <w:rFonts w:ascii="Times New Roman" w:hAnsi="Times New Roman"/>
          <w:sz w:val="24"/>
          <w:szCs w:val="24"/>
        </w:rPr>
        <w:t xml:space="preserve">. 2016. </w:t>
      </w:r>
      <w:proofErr w:type="spellStart"/>
      <w:r w:rsidRPr="00C51793">
        <w:rPr>
          <w:rFonts w:ascii="Times New Roman" w:hAnsi="Times New Roman"/>
          <w:i/>
          <w:sz w:val="24"/>
          <w:szCs w:val="24"/>
        </w:rPr>
        <w:t>Teori</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Administrasi</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i/>
          <w:sz w:val="24"/>
          <w:szCs w:val="24"/>
        </w:rPr>
        <w:t xml:space="preserve">. </w:t>
      </w:r>
      <w:r w:rsidRPr="00C51793">
        <w:rPr>
          <w:rFonts w:ascii="Times New Roman" w:hAnsi="Times New Roman"/>
          <w:sz w:val="24"/>
          <w:szCs w:val="24"/>
        </w:rPr>
        <w:t xml:space="preserve">Bandung: CV. </w:t>
      </w:r>
      <w:proofErr w:type="spellStart"/>
      <w:r w:rsidRPr="00C51793">
        <w:rPr>
          <w:rFonts w:ascii="Times New Roman" w:hAnsi="Times New Roman"/>
          <w:sz w:val="24"/>
          <w:szCs w:val="24"/>
        </w:rPr>
        <w:t>Alfabeta</w:t>
      </w:r>
      <w:proofErr w:type="spellEnd"/>
      <w:r w:rsidRPr="00C51793">
        <w:rPr>
          <w:rFonts w:ascii="Times New Roman" w:hAnsi="Times New Roman"/>
          <w:sz w:val="24"/>
          <w:szCs w:val="24"/>
        </w:rPr>
        <w:t>.</w:t>
      </w:r>
    </w:p>
    <w:p w14:paraId="06E3B2D7"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Peraturan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Bupati</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Pulang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Pisau</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Nomor</w:t>
      </w:r>
      <w:proofErr w:type="spellEnd"/>
      <w:r w:rsidRPr="00C51793">
        <w:rPr>
          <w:rFonts w:ascii="Times New Roman" w:hAnsi="Times New Roman"/>
          <w:sz w:val="24"/>
          <w:szCs w:val="24"/>
        </w:rPr>
        <w:t xml:space="preserve"> 52 </w:t>
      </w:r>
      <w:proofErr w:type="spellStart"/>
      <w:r w:rsidRPr="00C51793">
        <w:rPr>
          <w:rFonts w:ascii="Times New Roman" w:hAnsi="Times New Roman"/>
          <w:sz w:val="24"/>
          <w:szCs w:val="24"/>
        </w:rPr>
        <w:t>Tahun</w:t>
      </w:r>
      <w:proofErr w:type="spellEnd"/>
      <w:r w:rsidRPr="00C51793">
        <w:rPr>
          <w:rFonts w:ascii="Times New Roman" w:hAnsi="Times New Roman"/>
          <w:sz w:val="24"/>
          <w:szCs w:val="24"/>
        </w:rPr>
        <w:t xml:space="preserve"> 2016 </w:t>
      </w:r>
      <w:proofErr w:type="spellStart"/>
      <w:r w:rsidRPr="00C51793">
        <w:rPr>
          <w:rFonts w:ascii="Times New Roman" w:hAnsi="Times New Roman"/>
          <w:sz w:val="24"/>
          <w:szCs w:val="24"/>
        </w:rPr>
        <w:t>Tentang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Kedudukan</w:t>
      </w:r>
      <w:proofErr w:type="spellEnd"/>
      <w:r w:rsidRPr="00C51793">
        <w:rPr>
          <w:rFonts w:ascii="Times New Roman" w:hAnsi="Times New Roman"/>
          <w:sz w:val="24"/>
          <w:szCs w:val="24"/>
        </w:rPr>
        <w:t xml:space="preserve">, </w:t>
      </w:r>
      <w:r w:rsidRPr="00C51793">
        <w:rPr>
          <w:rFonts w:ascii="Times New Roman" w:hAnsi="Times New Roman"/>
          <w:sz w:val="24"/>
          <w:szCs w:val="24"/>
        </w:rPr>
        <w:tab/>
      </w:r>
      <w:proofErr w:type="spellStart"/>
      <w:r w:rsidRPr="00C51793">
        <w:rPr>
          <w:rFonts w:ascii="Times New Roman" w:hAnsi="Times New Roman"/>
          <w:sz w:val="24"/>
          <w:szCs w:val="24"/>
        </w:rPr>
        <w:t>Susunan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Organisasi</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Tugas</w:t>
      </w:r>
      <w:proofErr w:type="spellEnd"/>
      <w:r w:rsidRPr="00C51793">
        <w:rPr>
          <w:rFonts w:ascii="Times New Roman" w:hAnsi="Times New Roman"/>
          <w:sz w:val="24"/>
          <w:szCs w:val="24"/>
        </w:rPr>
        <w:t xml:space="preserve"> Dan </w:t>
      </w:r>
      <w:proofErr w:type="spellStart"/>
      <w:r w:rsidRPr="00C51793">
        <w:rPr>
          <w:rFonts w:ascii="Times New Roman" w:hAnsi="Times New Roman"/>
          <w:sz w:val="24"/>
          <w:szCs w:val="24"/>
        </w:rPr>
        <w:t>Fungsi</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Kerja</w:t>
      </w:r>
      <w:proofErr w:type="spellEnd"/>
      <w:r w:rsidRPr="00C51793">
        <w:rPr>
          <w:rFonts w:ascii="Times New Roman" w:hAnsi="Times New Roman"/>
          <w:sz w:val="24"/>
          <w:szCs w:val="24"/>
        </w:rPr>
        <w:t xml:space="preserve"> Tata </w:t>
      </w:r>
      <w:proofErr w:type="spellStart"/>
      <w:r w:rsidRPr="00C51793">
        <w:rPr>
          <w:rFonts w:ascii="Times New Roman" w:hAnsi="Times New Roman"/>
          <w:sz w:val="24"/>
          <w:szCs w:val="24"/>
        </w:rPr>
        <w:t>Kerja</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Dinas</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Pertanian</w:t>
      </w:r>
      <w:proofErr w:type="spellEnd"/>
      <w:r w:rsidRPr="00C51793">
        <w:rPr>
          <w:rFonts w:ascii="Times New Roman" w:hAnsi="Times New Roman"/>
          <w:sz w:val="24"/>
          <w:szCs w:val="24"/>
        </w:rPr>
        <w:t xml:space="preserve"> </w:t>
      </w:r>
      <w:r w:rsidRPr="00C51793">
        <w:rPr>
          <w:rFonts w:ascii="Times New Roman" w:hAnsi="Times New Roman"/>
          <w:sz w:val="24"/>
          <w:szCs w:val="24"/>
        </w:rPr>
        <w:tab/>
      </w:r>
      <w:proofErr w:type="spellStart"/>
      <w:r w:rsidRPr="00C51793">
        <w:rPr>
          <w:rFonts w:ascii="Times New Roman" w:hAnsi="Times New Roman"/>
          <w:sz w:val="24"/>
          <w:szCs w:val="24"/>
        </w:rPr>
        <w:t>Kabupaten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Pulang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Pisau</w:t>
      </w:r>
      <w:proofErr w:type="spellEnd"/>
    </w:p>
    <w:p w14:paraId="6850847F"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Peraturan</w:t>
      </w:r>
      <w:proofErr w:type="spellEnd"/>
      <w:r w:rsidRPr="00C51793">
        <w:rPr>
          <w:rFonts w:ascii="Times New Roman" w:hAnsi="Times New Roman"/>
          <w:sz w:val="24"/>
          <w:szCs w:val="24"/>
        </w:rPr>
        <w:t xml:space="preserve"> Daerah </w:t>
      </w:r>
      <w:proofErr w:type="spellStart"/>
      <w:r w:rsidRPr="00C51793">
        <w:rPr>
          <w:rFonts w:ascii="Times New Roman" w:hAnsi="Times New Roman"/>
          <w:sz w:val="24"/>
          <w:szCs w:val="24"/>
        </w:rPr>
        <w:t>Kabupaten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Pulang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Pisau</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Nomor</w:t>
      </w:r>
      <w:proofErr w:type="spellEnd"/>
      <w:r w:rsidRPr="00C51793">
        <w:rPr>
          <w:rFonts w:ascii="Times New Roman" w:hAnsi="Times New Roman"/>
          <w:sz w:val="24"/>
          <w:szCs w:val="24"/>
        </w:rPr>
        <w:t xml:space="preserve"> 05 </w:t>
      </w:r>
      <w:proofErr w:type="spellStart"/>
      <w:r w:rsidRPr="00C51793">
        <w:rPr>
          <w:rFonts w:ascii="Times New Roman" w:hAnsi="Times New Roman"/>
          <w:sz w:val="24"/>
          <w:szCs w:val="24"/>
        </w:rPr>
        <w:t>Tahun</w:t>
      </w:r>
      <w:proofErr w:type="spellEnd"/>
      <w:r w:rsidRPr="00C51793">
        <w:rPr>
          <w:rFonts w:ascii="Times New Roman" w:hAnsi="Times New Roman"/>
          <w:sz w:val="24"/>
          <w:szCs w:val="24"/>
        </w:rPr>
        <w:t xml:space="preserve"> 2008 </w:t>
      </w:r>
      <w:proofErr w:type="spellStart"/>
      <w:r w:rsidRPr="00C51793">
        <w:rPr>
          <w:rFonts w:ascii="Times New Roman" w:hAnsi="Times New Roman"/>
          <w:sz w:val="24"/>
          <w:szCs w:val="24"/>
        </w:rPr>
        <w:t>Tentang</w:t>
      </w:r>
      <w:proofErr w:type="spellEnd"/>
      <w:r w:rsidRPr="00C51793">
        <w:rPr>
          <w:rFonts w:ascii="Times New Roman" w:hAnsi="Times New Roman"/>
          <w:sz w:val="24"/>
          <w:szCs w:val="24"/>
        </w:rPr>
        <w:t xml:space="preserve"> </w:t>
      </w:r>
      <w:r w:rsidRPr="00C51793">
        <w:rPr>
          <w:rFonts w:ascii="Times New Roman" w:hAnsi="Times New Roman"/>
          <w:sz w:val="24"/>
          <w:szCs w:val="24"/>
        </w:rPr>
        <w:tab/>
      </w:r>
      <w:proofErr w:type="spellStart"/>
      <w:r w:rsidRPr="00C51793">
        <w:rPr>
          <w:rFonts w:ascii="Times New Roman" w:hAnsi="Times New Roman"/>
          <w:sz w:val="24"/>
          <w:szCs w:val="24"/>
        </w:rPr>
        <w:t>Pencegahan</w:t>
      </w:r>
      <w:proofErr w:type="spellEnd"/>
      <w:r w:rsidRPr="00C51793">
        <w:rPr>
          <w:rFonts w:ascii="Times New Roman" w:hAnsi="Times New Roman"/>
          <w:sz w:val="24"/>
          <w:szCs w:val="24"/>
        </w:rPr>
        <w:t xml:space="preserve"> dan </w:t>
      </w:r>
      <w:proofErr w:type="spellStart"/>
      <w:r w:rsidRPr="00C51793">
        <w:rPr>
          <w:rFonts w:ascii="Times New Roman" w:hAnsi="Times New Roman"/>
          <w:sz w:val="24"/>
          <w:szCs w:val="24"/>
        </w:rPr>
        <w:t>Penanggulangan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Kebakaran</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Hutan</w:t>
      </w:r>
      <w:proofErr w:type="spellEnd"/>
      <w:r w:rsidRPr="00C51793">
        <w:rPr>
          <w:rFonts w:ascii="Times New Roman" w:hAnsi="Times New Roman"/>
          <w:sz w:val="24"/>
          <w:szCs w:val="24"/>
        </w:rPr>
        <w:t xml:space="preserve"> dan </w:t>
      </w:r>
      <w:proofErr w:type="spellStart"/>
      <w:r w:rsidRPr="00C51793">
        <w:rPr>
          <w:rFonts w:ascii="Times New Roman" w:hAnsi="Times New Roman"/>
          <w:sz w:val="24"/>
          <w:szCs w:val="24"/>
        </w:rPr>
        <w:t>Lahan</w:t>
      </w:r>
      <w:proofErr w:type="spellEnd"/>
    </w:p>
    <w:p w14:paraId="73F7E449" w14:textId="77777777" w:rsidR="009D2527" w:rsidRPr="009D2527" w:rsidRDefault="009D2527" w:rsidP="009D2527">
      <w:pPr>
        <w:spacing w:after="0" w:line="240" w:lineRule="atLeast"/>
        <w:ind w:left="851" w:right="20" w:hanging="851"/>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 (2012). Kebijakan Publik Untuk Ekowisata di Kalimantan Tengah: Kebijakan Penataan Kawasan Ekowisata Sungai Kahayan di Kota Palangka Raya. </w:t>
      </w:r>
      <w:r w:rsidRPr="009D2527">
        <w:rPr>
          <w:rFonts w:ascii="Times New Roman" w:eastAsia="Calibri" w:hAnsi="Times New Roman"/>
          <w:i/>
          <w:sz w:val="24"/>
          <w:szCs w:val="24"/>
          <w:lang w:val="id-ID"/>
        </w:rPr>
        <w:t>JISPAR</w:t>
      </w:r>
      <w:r w:rsidRPr="009D2527">
        <w:rPr>
          <w:rFonts w:ascii="Times New Roman" w:eastAsia="Calibri" w:hAnsi="Times New Roman"/>
          <w:sz w:val="24"/>
          <w:szCs w:val="24"/>
          <w:lang w:val="id-ID"/>
        </w:rPr>
        <w:t>, 1(1), 47-51. doi:10.17605/OSF.IO/T4W2U</w:t>
      </w:r>
    </w:p>
    <w:p w14:paraId="07FDB0CB" w14:textId="77777777" w:rsidR="009D2527" w:rsidRPr="009D2527" w:rsidRDefault="009D2527" w:rsidP="009D2527">
      <w:pPr>
        <w:spacing w:after="0" w:line="240" w:lineRule="atLeast"/>
        <w:ind w:left="709" w:right="20" w:hanging="709"/>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 (2013). Kebijakan Pengembangan Sumber Daya Manusia Bidang Pariwisata di Kalimantan Tengah. </w:t>
      </w:r>
      <w:r w:rsidRPr="009D2527">
        <w:rPr>
          <w:rFonts w:ascii="Times New Roman" w:eastAsia="Calibri" w:hAnsi="Times New Roman"/>
          <w:i/>
          <w:sz w:val="24"/>
          <w:szCs w:val="24"/>
          <w:lang w:val="id-ID"/>
        </w:rPr>
        <w:t>JISPAR</w:t>
      </w:r>
      <w:r w:rsidRPr="009D2527">
        <w:rPr>
          <w:rFonts w:ascii="Times New Roman" w:eastAsia="Calibri" w:hAnsi="Times New Roman"/>
          <w:sz w:val="24"/>
          <w:szCs w:val="24"/>
          <w:lang w:val="id-ID"/>
        </w:rPr>
        <w:t xml:space="preserve">, 2(2), 18-23. doi:10.17605/OSF.IO/27KV5   </w:t>
      </w:r>
    </w:p>
    <w:p w14:paraId="2A74215B" w14:textId="77777777" w:rsidR="009D2527" w:rsidRPr="009D2527" w:rsidRDefault="009D2527" w:rsidP="009D2527">
      <w:pPr>
        <w:spacing w:after="0" w:line="240" w:lineRule="atLeast"/>
        <w:ind w:left="709" w:right="20" w:hanging="709"/>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 (2014). Hubungan Antara Nilai Yang Dimiliki Stakeholder Terhadap Pengembangan Kebijakan Ekowisata Pada Taman Nasional Di Indonesia. </w:t>
      </w:r>
      <w:r w:rsidRPr="009D2527">
        <w:rPr>
          <w:rFonts w:ascii="Times New Roman" w:eastAsia="Calibri" w:hAnsi="Times New Roman"/>
          <w:i/>
          <w:sz w:val="24"/>
          <w:szCs w:val="24"/>
          <w:lang w:val="id-ID"/>
        </w:rPr>
        <w:t>JISPAR</w:t>
      </w:r>
      <w:r w:rsidRPr="009D2527">
        <w:rPr>
          <w:rFonts w:ascii="Times New Roman" w:eastAsia="Calibri" w:hAnsi="Times New Roman"/>
          <w:sz w:val="24"/>
          <w:szCs w:val="24"/>
          <w:lang w:val="id-ID"/>
        </w:rPr>
        <w:t xml:space="preserve">, 3(2), 47-73. doi:10.17605/OSF.IO/3ZYNH   </w:t>
      </w:r>
    </w:p>
    <w:p w14:paraId="44307015" w14:textId="77777777" w:rsidR="009D2527" w:rsidRPr="009D2527" w:rsidRDefault="009D2527" w:rsidP="009D2527">
      <w:pPr>
        <w:spacing w:after="0" w:line="240" w:lineRule="atLeast"/>
        <w:ind w:left="709" w:right="20" w:hanging="709"/>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 (2018). The Analysis of the Central Kalimantan Tourism Development Plan Based on Ecotourism Policy Perspective. </w:t>
      </w:r>
      <w:r w:rsidRPr="009D2527">
        <w:rPr>
          <w:rFonts w:ascii="Times New Roman" w:eastAsia="Calibri" w:hAnsi="Times New Roman"/>
          <w:i/>
          <w:sz w:val="24"/>
          <w:szCs w:val="24"/>
          <w:lang w:val="id-ID"/>
        </w:rPr>
        <w:t>Policy &amp; Governance Review</w:t>
      </w:r>
      <w:r w:rsidRPr="009D2527">
        <w:rPr>
          <w:rFonts w:ascii="Times New Roman" w:eastAsia="Calibri" w:hAnsi="Times New Roman"/>
          <w:sz w:val="24"/>
          <w:szCs w:val="24"/>
          <w:lang w:val="id-ID"/>
        </w:rPr>
        <w:t xml:space="preserve">, 2(3), 204-016. doi:10.30589/pgr.v2i3.110    </w:t>
      </w:r>
    </w:p>
    <w:p w14:paraId="2C74E0C9" w14:textId="77777777" w:rsidR="009D2527" w:rsidRPr="009D2527" w:rsidRDefault="009D2527" w:rsidP="009D2527">
      <w:pPr>
        <w:spacing w:after="0" w:line="240" w:lineRule="atLeast"/>
        <w:ind w:left="709" w:right="20" w:hanging="709"/>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 (2020). The Human Resource Policy of Tourism in Indonesia. </w:t>
      </w:r>
      <w:r w:rsidRPr="009D2527">
        <w:rPr>
          <w:rFonts w:ascii="Times New Roman" w:eastAsia="Calibri" w:hAnsi="Times New Roman"/>
          <w:i/>
          <w:sz w:val="24"/>
          <w:szCs w:val="24"/>
          <w:lang w:val="id-ID"/>
        </w:rPr>
        <w:t>Opción</w:t>
      </w:r>
      <w:r w:rsidRPr="009D2527">
        <w:rPr>
          <w:rFonts w:ascii="Times New Roman" w:eastAsia="Calibri" w:hAnsi="Times New Roman"/>
          <w:sz w:val="24"/>
          <w:szCs w:val="24"/>
          <w:lang w:val="id-ID"/>
        </w:rPr>
        <w:t>, 36(26), 3142-3162</w:t>
      </w:r>
    </w:p>
    <w:p w14:paraId="4BC17A31" w14:textId="5A57DD8D" w:rsidR="009D2527" w:rsidRPr="009D2527" w:rsidRDefault="009D2527" w:rsidP="009D2527">
      <w:pPr>
        <w:spacing w:after="0" w:line="240" w:lineRule="atLeast"/>
        <w:ind w:left="851" w:hanging="851"/>
        <w:jc w:val="both"/>
        <w:rPr>
          <w:rFonts w:ascii="Times New Roman" w:eastAsia="Calibri" w:hAnsi="Times New Roman"/>
          <w:sz w:val="24"/>
          <w:szCs w:val="24"/>
          <w:lang w:val="id-ID"/>
        </w:rPr>
      </w:pPr>
      <w:r w:rsidRPr="009D2527">
        <w:rPr>
          <w:rFonts w:ascii="Times New Roman" w:eastAsia="Calibri" w:hAnsi="Times New Roman"/>
          <w:sz w:val="24"/>
          <w:szCs w:val="24"/>
          <w:lang w:val="id-ID"/>
        </w:rPr>
        <w:t xml:space="preserve">Rhama, Bhayu. </w:t>
      </w:r>
      <w:r>
        <w:rPr>
          <w:rFonts w:ascii="Times New Roman" w:eastAsia="Calibri" w:hAnsi="Times New Roman"/>
          <w:sz w:val="24"/>
          <w:szCs w:val="24"/>
        </w:rPr>
        <w:t>(</w:t>
      </w:r>
      <w:r w:rsidRPr="009D2527">
        <w:rPr>
          <w:rFonts w:ascii="Times New Roman" w:eastAsia="Calibri" w:hAnsi="Times New Roman"/>
          <w:sz w:val="24"/>
          <w:szCs w:val="24"/>
          <w:lang w:val="id-ID"/>
        </w:rPr>
        <w:t>2019</w:t>
      </w:r>
      <w:r>
        <w:rPr>
          <w:rFonts w:ascii="Times New Roman" w:eastAsia="Calibri" w:hAnsi="Times New Roman"/>
          <w:sz w:val="24"/>
          <w:szCs w:val="24"/>
        </w:rPr>
        <w:t>)</w:t>
      </w:r>
      <w:r w:rsidRPr="009D2527">
        <w:rPr>
          <w:rFonts w:ascii="Times New Roman" w:eastAsia="Calibri" w:hAnsi="Times New Roman"/>
          <w:sz w:val="24"/>
          <w:szCs w:val="24"/>
          <w:lang w:val="id-ID"/>
        </w:rPr>
        <w:t xml:space="preserve">. </w:t>
      </w:r>
      <w:r w:rsidRPr="009D2527">
        <w:rPr>
          <w:rFonts w:ascii="Times New Roman" w:eastAsia="Calibri" w:hAnsi="Times New Roman"/>
          <w:i/>
          <w:iCs/>
          <w:sz w:val="24"/>
          <w:szCs w:val="24"/>
          <w:lang w:val="id-ID"/>
        </w:rPr>
        <w:t>Taman Nasional dan Ekowisata</w:t>
      </w:r>
      <w:r w:rsidRPr="009D2527">
        <w:rPr>
          <w:rFonts w:ascii="Times New Roman" w:eastAsia="Calibri" w:hAnsi="Times New Roman"/>
          <w:sz w:val="24"/>
          <w:szCs w:val="24"/>
          <w:lang w:val="id-ID"/>
        </w:rPr>
        <w:t xml:space="preserve">. Yogyakarta: PT. Kanisius </w:t>
      </w:r>
    </w:p>
    <w:p w14:paraId="58797B79" w14:textId="3D481AC5"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Sugiyono</w:t>
      </w:r>
      <w:proofErr w:type="spellEnd"/>
      <w:r w:rsidRPr="00C51793">
        <w:rPr>
          <w:rFonts w:ascii="Times New Roman" w:hAnsi="Times New Roman"/>
          <w:sz w:val="24"/>
          <w:szCs w:val="24"/>
        </w:rPr>
        <w:t xml:space="preserve">. 2007. </w:t>
      </w:r>
      <w:proofErr w:type="spellStart"/>
      <w:r w:rsidRPr="00C51793">
        <w:rPr>
          <w:rFonts w:ascii="Times New Roman" w:hAnsi="Times New Roman"/>
          <w:i/>
          <w:sz w:val="24"/>
          <w:szCs w:val="24"/>
        </w:rPr>
        <w:t>Memahami</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Penelitian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Kualitatif</w:t>
      </w:r>
      <w:proofErr w:type="spellEnd"/>
      <w:r w:rsidRPr="00C51793">
        <w:rPr>
          <w:rFonts w:ascii="Times New Roman" w:hAnsi="Times New Roman"/>
          <w:sz w:val="24"/>
          <w:szCs w:val="24"/>
        </w:rPr>
        <w:t xml:space="preserve">. Bandung: CV. </w:t>
      </w:r>
      <w:proofErr w:type="spellStart"/>
      <w:r w:rsidRPr="00C51793">
        <w:rPr>
          <w:rFonts w:ascii="Times New Roman" w:hAnsi="Times New Roman"/>
          <w:sz w:val="24"/>
          <w:szCs w:val="24"/>
        </w:rPr>
        <w:t>Alfabeta</w:t>
      </w:r>
      <w:proofErr w:type="spellEnd"/>
      <w:r w:rsidRPr="00C51793">
        <w:rPr>
          <w:rFonts w:ascii="Times New Roman" w:hAnsi="Times New Roman"/>
          <w:sz w:val="24"/>
          <w:szCs w:val="24"/>
        </w:rPr>
        <w:t>.</w:t>
      </w:r>
    </w:p>
    <w:p w14:paraId="4782AA59" w14:textId="035DA9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r w:rsidRPr="00C51793">
        <w:rPr>
          <w:rFonts w:ascii="Times New Roman" w:hAnsi="Times New Roman"/>
          <w:sz w:val="24"/>
          <w:szCs w:val="24"/>
        </w:rPr>
        <w:t xml:space="preserve">Suharto, Edi. 2015. </w:t>
      </w:r>
      <w:proofErr w:type="spellStart"/>
      <w:r w:rsidRPr="00C51793">
        <w:rPr>
          <w:rFonts w:ascii="Times New Roman" w:hAnsi="Times New Roman"/>
          <w:i/>
          <w:sz w:val="24"/>
          <w:szCs w:val="24"/>
        </w:rPr>
        <w:t>Analisis</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i/>
          <w:sz w:val="24"/>
          <w:szCs w:val="24"/>
        </w:rPr>
        <w:t xml:space="preserve">. </w:t>
      </w:r>
      <w:r w:rsidRPr="00C51793">
        <w:rPr>
          <w:rFonts w:ascii="Times New Roman" w:hAnsi="Times New Roman"/>
          <w:sz w:val="24"/>
          <w:szCs w:val="24"/>
        </w:rPr>
        <w:t xml:space="preserve">Bandung: CV. </w:t>
      </w:r>
      <w:proofErr w:type="spellStart"/>
      <w:r w:rsidRPr="00C51793">
        <w:rPr>
          <w:rFonts w:ascii="Times New Roman" w:hAnsi="Times New Roman"/>
          <w:sz w:val="24"/>
          <w:szCs w:val="24"/>
        </w:rPr>
        <w:t>Alfaberta</w:t>
      </w:r>
      <w:proofErr w:type="spellEnd"/>
      <w:r w:rsidRPr="00C51793">
        <w:rPr>
          <w:rFonts w:ascii="Times New Roman" w:hAnsi="Times New Roman"/>
          <w:sz w:val="24"/>
          <w:szCs w:val="24"/>
        </w:rPr>
        <w:t>.</w:t>
      </w:r>
    </w:p>
    <w:p w14:paraId="7ACDE68E"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r w:rsidRPr="00C51793">
        <w:rPr>
          <w:rFonts w:ascii="Times New Roman" w:hAnsi="Times New Roman"/>
          <w:sz w:val="24"/>
          <w:szCs w:val="24"/>
        </w:rPr>
        <w:t xml:space="preserve">Surat </w:t>
      </w:r>
      <w:proofErr w:type="spellStart"/>
      <w:r w:rsidRPr="00C51793">
        <w:rPr>
          <w:rFonts w:ascii="Times New Roman" w:hAnsi="Times New Roman"/>
          <w:sz w:val="24"/>
          <w:szCs w:val="24"/>
        </w:rPr>
        <w:t>Perjanjian</w:t>
      </w:r>
      <w:proofErr w:type="spellEnd"/>
      <w:r w:rsidRPr="00C51793">
        <w:rPr>
          <w:rFonts w:ascii="Times New Roman" w:hAnsi="Times New Roman"/>
          <w:sz w:val="24"/>
          <w:szCs w:val="24"/>
        </w:rPr>
        <w:t xml:space="preserve"> Kerjasama (SPK) </w:t>
      </w:r>
      <w:proofErr w:type="spellStart"/>
      <w:r w:rsidRPr="00C51793">
        <w:rPr>
          <w:rFonts w:ascii="Times New Roman" w:hAnsi="Times New Roman"/>
          <w:sz w:val="24"/>
          <w:szCs w:val="24"/>
        </w:rPr>
        <w:t>Nomor</w:t>
      </w:r>
      <w:proofErr w:type="spellEnd"/>
      <w:r w:rsidRPr="00C51793">
        <w:rPr>
          <w:rFonts w:ascii="Times New Roman" w:hAnsi="Times New Roman"/>
          <w:sz w:val="24"/>
          <w:szCs w:val="24"/>
        </w:rPr>
        <w:t xml:space="preserve"> SPKS.37/D2/PPK-4/9/2017</w:t>
      </w:r>
    </w:p>
    <w:p w14:paraId="4812C7B4"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Undang-undang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Nomor</w:t>
      </w:r>
      <w:proofErr w:type="spellEnd"/>
      <w:r w:rsidRPr="00C51793">
        <w:rPr>
          <w:rFonts w:ascii="Times New Roman" w:hAnsi="Times New Roman"/>
          <w:sz w:val="24"/>
          <w:szCs w:val="24"/>
        </w:rPr>
        <w:t xml:space="preserve"> 32 </w:t>
      </w:r>
      <w:proofErr w:type="spellStart"/>
      <w:r w:rsidRPr="00C51793">
        <w:rPr>
          <w:rFonts w:ascii="Times New Roman" w:hAnsi="Times New Roman"/>
          <w:sz w:val="24"/>
          <w:szCs w:val="24"/>
        </w:rPr>
        <w:t>Tahun</w:t>
      </w:r>
      <w:proofErr w:type="spellEnd"/>
      <w:r w:rsidRPr="00C51793">
        <w:rPr>
          <w:rFonts w:ascii="Times New Roman" w:hAnsi="Times New Roman"/>
          <w:sz w:val="24"/>
          <w:szCs w:val="24"/>
        </w:rPr>
        <w:t xml:space="preserve"> 2004 </w:t>
      </w:r>
      <w:proofErr w:type="spellStart"/>
      <w:r w:rsidRPr="00C51793">
        <w:rPr>
          <w:rFonts w:ascii="Times New Roman" w:hAnsi="Times New Roman"/>
          <w:sz w:val="24"/>
          <w:szCs w:val="24"/>
        </w:rPr>
        <w:t>Tentang</w:t>
      </w:r>
      <w:proofErr w:type="spellEnd"/>
      <w:r w:rsidRPr="00C51793">
        <w:rPr>
          <w:rFonts w:ascii="Times New Roman" w:hAnsi="Times New Roman"/>
          <w:sz w:val="24"/>
          <w:szCs w:val="24"/>
        </w:rPr>
        <w:t xml:space="preserve"> </w:t>
      </w:r>
      <w:proofErr w:type="spellStart"/>
      <w:r w:rsidRPr="00C51793">
        <w:rPr>
          <w:rFonts w:ascii="Times New Roman" w:hAnsi="Times New Roman"/>
          <w:sz w:val="24"/>
          <w:szCs w:val="24"/>
        </w:rPr>
        <w:t>Pemerintah</w:t>
      </w:r>
      <w:proofErr w:type="spellEnd"/>
      <w:r w:rsidRPr="00C51793">
        <w:rPr>
          <w:rFonts w:ascii="Times New Roman" w:hAnsi="Times New Roman"/>
          <w:sz w:val="24"/>
          <w:szCs w:val="24"/>
        </w:rPr>
        <w:t xml:space="preserve"> Daerah</w:t>
      </w:r>
    </w:p>
    <w:p w14:paraId="13841072" w14:textId="77777777"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r w:rsidRPr="00C51793">
        <w:rPr>
          <w:rFonts w:ascii="Times New Roman" w:hAnsi="Times New Roman"/>
          <w:sz w:val="24"/>
          <w:szCs w:val="24"/>
        </w:rPr>
        <w:lastRenderedPageBreak/>
        <w:tab/>
      </w:r>
      <w:proofErr w:type="spellStart"/>
      <w:r w:rsidRPr="00C51793">
        <w:rPr>
          <w:rFonts w:ascii="Times New Roman" w:hAnsi="Times New Roman"/>
          <w:sz w:val="24"/>
          <w:szCs w:val="24"/>
        </w:rPr>
        <w:t>Universitas</w:t>
      </w:r>
      <w:proofErr w:type="spellEnd"/>
      <w:r w:rsidRPr="00C51793">
        <w:rPr>
          <w:rFonts w:ascii="Times New Roman" w:hAnsi="Times New Roman"/>
          <w:sz w:val="24"/>
          <w:szCs w:val="24"/>
        </w:rPr>
        <w:t xml:space="preserve"> Muhammadiyah Malang</w:t>
      </w:r>
    </w:p>
    <w:p w14:paraId="4C77A6E7" w14:textId="5DEC33DD"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r w:rsidRPr="00C51793">
        <w:rPr>
          <w:rFonts w:ascii="Times New Roman" w:hAnsi="Times New Roman"/>
          <w:sz w:val="24"/>
          <w:szCs w:val="24"/>
        </w:rPr>
        <w:t xml:space="preserve">Wahab, </w:t>
      </w:r>
      <w:proofErr w:type="spellStart"/>
      <w:r w:rsidRPr="00C51793">
        <w:rPr>
          <w:rFonts w:ascii="Times New Roman" w:hAnsi="Times New Roman"/>
          <w:sz w:val="24"/>
          <w:szCs w:val="24"/>
        </w:rPr>
        <w:t>Solichin</w:t>
      </w:r>
      <w:proofErr w:type="spellEnd"/>
      <w:r w:rsidRPr="00C51793">
        <w:rPr>
          <w:rFonts w:ascii="Times New Roman" w:hAnsi="Times New Roman"/>
          <w:sz w:val="24"/>
          <w:szCs w:val="24"/>
        </w:rPr>
        <w:t xml:space="preserve"> Abdul. 2008. </w:t>
      </w:r>
      <w:proofErr w:type="spellStart"/>
      <w:r w:rsidRPr="00C51793">
        <w:rPr>
          <w:rFonts w:ascii="Times New Roman" w:hAnsi="Times New Roman"/>
          <w:i/>
          <w:sz w:val="24"/>
          <w:szCs w:val="24"/>
        </w:rPr>
        <w:t>Analisis</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i/>
          <w:sz w:val="24"/>
          <w:szCs w:val="24"/>
        </w:rPr>
        <w:t xml:space="preserve">. </w:t>
      </w:r>
      <w:r w:rsidRPr="00C51793">
        <w:rPr>
          <w:rFonts w:ascii="Times New Roman" w:hAnsi="Times New Roman"/>
          <w:sz w:val="24"/>
          <w:szCs w:val="24"/>
        </w:rPr>
        <w:t xml:space="preserve">Malang: UPT </w:t>
      </w:r>
      <w:r w:rsidRPr="00C51793">
        <w:rPr>
          <w:rFonts w:ascii="Times New Roman" w:hAnsi="Times New Roman"/>
          <w:sz w:val="24"/>
          <w:szCs w:val="24"/>
        </w:rPr>
        <w:tab/>
        <w:t xml:space="preserve">   </w:t>
      </w:r>
    </w:p>
    <w:p w14:paraId="254ABC51" w14:textId="7F756954" w:rsidR="009D2527" w:rsidRPr="00C51793" w:rsidRDefault="009D2527" w:rsidP="009D2527">
      <w:pPr>
        <w:autoSpaceDE w:val="0"/>
        <w:autoSpaceDN w:val="0"/>
        <w:adjustRightInd w:val="0"/>
        <w:spacing w:after="0" w:line="240" w:lineRule="atLeast"/>
        <w:jc w:val="both"/>
        <w:rPr>
          <w:rFonts w:ascii="Times New Roman" w:hAnsi="Times New Roman"/>
          <w:sz w:val="24"/>
          <w:szCs w:val="24"/>
        </w:rPr>
      </w:pPr>
      <w:proofErr w:type="spellStart"/>
      <w:r w:rsidRPr="00C51793">
        <w:rPr>
          <w:rFonts w:ascii="Times New Roman" w:hAnsi="Times New Roman"/>
          <w:sz w:val="24"/>
          <w:szCs w:val="24"/>
        </w:rPr>
        <w:t>Winarno</w:t>
      </w:r>
      <w:proofErr w:type="spellEnd"/>
      <w:r w:rsidRPr="00C51793">
        <w:rPr>
          <w:rFonts w:ascii="Times New Roman" w:hAnsi="Times New Roman"/>
          <w:sz w:val="24"/>
          <w:szCs w:val="24"/>
        </w:rPr>
        <w:t xml:space="preserve">, Budi. 2014. </w:t>
      </w:r>
      <w:proofErr w:type="spellStart"/>
      <w:r w:rsidRPr="00C51793">
        <w:rPr>
          <w:rFonts w:ascii="Times New Roman" w:hAnsi="Times New Roman"/>
          <w:i/>
          <w:sz w:val="24"/>
          <w:szCs w:val="24"/>
        </w:rPr>
        <w:t>Kebijakan</w:t>
      </w:r>
      <w:proofErr w:type="spellEnd"/>
      <w:r w:rsidRPr="00C51793">
        <w:rPr>
          <w:rFonts w:ascii="Times New Roman" w:hAnsi="Times New Roman"/>
          <w:i/>
          <w:sz w:val="24"/>
          <w:szCs w:val="24"/>
        </w:rPr>
        <w:t xml:space="preserve"> </w:t>
      </w:r>
      <w:proofErr w:type="spellStart"/>
      <w:r w:rsidRPr="00C51793">
        <w:rPr>
          <w:rFonts w:ascii="Times New Roman" w:hAnsi="Times New Roman"/>
          <w:i/>
          <w:sz w:val="24"/>
          <w:szCs w:val="24"/>
        </w:rPr>
        <w:t>Publik</w:t>
      </w:r>
      <w:proofErr w:type="spellEnd"/>
      <w:r w:rsidRPr="00C51793">
        <w:rPr>
          <w:rFonts w:ascii="Times New Roman" w:hAnsi="Times New Roman"/>
          <w:sz w:val="24"/>
          <w:szCs w:val="24"/>
        </w:rPr>
        <w:t xml:space="preserve">. Yogyakarta: CAPS (center of </w:t>
      </w:r>
      <w:r w:rsidRPr="00C51793">
        <w:rPr>
          <w:rFonts w:ascii="Times New Roman" w:hAnsi="Times New Roman"/>
          <w:sz w:val="24"/>
          <w:szCs w:val="24"/>
        </w:rPr>
        <w:tab/>
        <w:t>Academic Publishing Service).</w:t>
      </w:r>
    </w:p>
    <w:p w14:paraId="4D05CB5F" w14:textId="77777777" w:rsidR="00A25CCC" w:rsidRDefault="00A25CCC" w:rsidP="009D2527">
      <w:pPr>
        <w:autoSpaceDE w:val="0"/>
        <w:autoSpaceDN w:val="0"/>
        <w:adjustRightInd w:val="0"/>
        <w:spacing w:after="0" w:line="240" w:lineRule="atLeast"/>
        <w:jc w:val="both"/>
        <w:rPr>
          <w:rFonts w:ascii="Times New Roman" w:hAnsi="Times New Roman"/>
          <w:sz w:val="24"/>
          <w:szCs w:val="24"/>
        </w:rPr>
        <w:sectPr w:rsidR="00A25CCC" w:rsidSect="00CF010A">
          <w:headerReference w:type="default" r:id="rId8"/>
          <w:footerReference w:type="default" r:id="rId9"/>
          <w:pgSz w:w="11906" w:h="16838"/>
          <w:pgMar w:top="2268" w:right="1701" w:bottom="1701" w:left="2268" w:header="706" w:footer="706" w:gutter="0"/>
          <w:pgNumType w:start="50"/>
          <w:cols w:space="708"/>
          <w:docGrid w:linePitch="360"/>
        </w:sectPr>
      </w:pPr>
    </w:p>
    <w:p w14:paraId="7257D19A" w14:textId="77777777" w:rsidR="00C51793" w:rsidRPr="00C51793" w:rsidRDefault="00C51793" w:rsidP="009D2527">
      <w:pPr>
        <w:autoSpaceDE w:val="0"/>
        <w:autoSpaceDN w:val="0"/>
        <w:adjustRightInd w:val="0"/>
        <w:spacing w:after="0" w:line="240" w:lineRule="atLeast"/>
        <w:jc w:val="both"/>
        <w:rPr>
          <w:rFonts w:ascii="Times New Roman" w:hAnsi="Times New Roman"/>
          <w:sz w:val="24"/>
          <w:szCs w:val="24"/>
        </w:rPr>
      </w:pPr>
    </w:p>
    <w:p w14:paraId="2E10F5D6" w14:textId="77777777" w:rsidR="00C51793" w:rsidRPr="00C51793" w:rsidRDefault="00C51793" w:rsidP="009D2527">
      <w:pPr>
        <w:autoSpaceDE w:val="0"/>
        <w:autoSpaceDN w:val="0"/>
        <w:adjustRightInd w:val="0"/>
        <w:spacing w:after="0" w:line="240" w:lineRule="atLeast"/>
        <w:jc w:val="both"/>
        <w:rPr>
          <w:rFonts w:ascii="Times New Roman" w:hAnsi="Times New Roman"/>
          <w:sz w:val="24"/>
          <w:szCs w:val="24"/>
        </w:rPr>
      </w:pPr>
    </w:p>
    <w:p w14:paraId="5BB3D401" w14:textId="77777777" w:rsidR="00D15BB6" w:rsidRPr="00A25CCC" w:rsidRDefault="00D15BB6" w:rsidP="009D2527">
      <w:pPr>
        <w:pStyle w:val="ListParagraph"/>
        <w:tabs>
          <w:tab w:val="center" w:pos="0"/>
          <w:tab w:val="left" w:pos="5784"/>
        </w:tabs>
        <w:spacing w:after="0" w:line="240" w:lineRule="atLeast"/>
        <w:ind w:left="0"/>
        <w:jc w:val="both"/>
        <w:rPr>
          <w:rFonts w:ascii="Times New Roman" w:hAnsi="Times New Roman" w:cs="Times New Roman"/>
          <w:sz w:val="24"/>
          <w:szCs w:val="24"/>
        </w:rPr>
      </w:pPr>
    </w:p>
    <w:sectPr w:rsidR="00D15BB6" w:rsidRPr="00A25CCC" w:rsidSect="00421674">
      <w:type w:val="continuous"/>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26A9C" w14:textId="77777777" w:rsidR="000227F9" w:rsidRDefault="000227F9" w:rsidP="0061650E">
      <w:pPr>
        <w:spacing w:after="0" w:line="240" w:lineRule="auto"/>
      </w:pPr>
      <w:r>
        <w:separator/>
      </w:r>
    </w:p>
  </w:endnote>
  <w:endnote w:type="continuationSeparator" w:id="0">
    <w:p w14:paraId="76B4726A" w14:textId="77777777" w:rsidR="000227F9" w:rsidRDefault="000227F9" w:rsidP="0061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0616282"/>
      <w:docPartObj>
        <w:docPartGallery w:val="Page Numbers (Bottom of Page)"/>
        <w:docPartUnique/>
      </w:docPartObj>
    </w:sdtPr>
    <w:sdtEndPr>
      <w:rPr>
        <w:noProof/>
      </w:rPr>
    </w:sdtEndPr>
    <w:sdtContent>
      <w:p w14:paraId="19D25A9C" w14:textId="0ACBF0F6" w:rsidR="00CF010A" w:rsidRDefault="00CF01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D3343" w14:textId="77777777" w:rsidR="005464CB" w:rsidRDefault="0002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18F8" w14:textId="77777777" w:rsidR="000227F9" w:rsidRDefault="000227F9" w:rsidP="0061650E">
      <w:pPr>
        <w:spacing w:after="0" w:line="240" w:lineRule="auto"/>
      </w:pPr>
      <w:r>
        <w:separator/>
      </w:r>
    </w:p>
  </w:footnote>
  <w:footnote w:type="continuationSeparator" w:id="0">
    <w:p w14:paraId="23497479" w14:textId="77777777" w:rsidR="000227F9" w:rsidRDefault="000227F9" w:rsidP="0061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2CDE" w14:textId="77777777" w:rsidR="005464CB" w:rsidRDefault="000227F9">
    <w:pPr>
      <w:pStyle w:val="Header"/>
      <w:jc w:val="right"/>
    </w:pPr>
  </w:p>
  <w:p w14:paraId="4D14FBD8" w14:textId="77777777" w:rsidR="005464CB" w:rsidRDefault="00022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D7C16"/>
    <w:multiLevelType w:val="multilevel"/>
    <w:tmpl w:val="4B9AE00E"/>
    <w:lvl w:ilvl="0">
      <w:start w:val="4"/>
      <w:numFmt w:val="decimal"/>
      <w:lvlText w:val="%1"/>
      <w:lvlJc w:val="left"/>
      <w:pPr>
        <w:ind w:left="480" w:hanging="480"/>
      </w:pPr>
      <w:rPr>
        <w:rFonts w:hint="default"/>
      </w:rPr>
    </w:lvl>
    <w:lvl w:ilvl="1">
      <w:start w:val="5"/>
      <w:numFmt w:val="decimal"/>
      <w:lvlText w:val="%1.%2"/>
      <w:lvlJc w:val="left"/>
      <w:pPr>
        <w:ind w:left="826" w:hanging="48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1" w15:restartNumberingAfterBreak="0">
    <w:nsid w:val="483314C2"/>
    <w:multiLevelType w:val="multilevel"/>
    <w:tmpl w:val="412A515A"/>
    <w:lvl w:ilvl="0">
      <w:start w:val="1"/>
      <w:numFmt w:val="decimal"/>
      <w:lvlText w:val="%1."/>
      <w:lvlJc w:val="left"/>
      <w:pPr>
        <w:ind w:left="720" w:hanging="360"/>
      </w:pPr>
    </w:lvl>
    <w:lvl w:ilvl="1">
      <w:start w:val="1"/>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D4039A9"/>
    <w:multiLevelType w:val="hybridMultilevel"/>
    <w:tmpl w:val="F378C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BB6"/>
    <w:rsid w:val="000227F9"/>
    <w:rsid w:val="000B1072"/>
    <w:rsid w:val="00191646"/>
    <w:rsid w:val="0028707C"/>
    <w:rsid w:val="00421674"/>
    <w:rsid w:val="005723E9"/>
    <w:rsid w:val="0061650E"/>
    <w:rsid w:val="00732F5F"/>
    <w:rsid w:val="007A4110"/>
    <w:rsid w:val="00826E8E"/>
    <w:rsid w:val="00934EA4"/>
    <w:rsid w:val="009D2527"/>
    <w:rsid w:val="00A25CCC"/>
    <w:rsid w:val="00B70FCF"/>
    <w:rsid w:val="00C51793"/>
    <w:rsid w:val="00CF010A"/>
    <w:rsid w:val="00D15BB6"/>
    <w:rsid w:val="00D95C30"/>
    <w:rsid w:val="00DA524F"/>
    <w:rsid w:val="00E271C3"/>
    <w:rsid w:val="00EC4F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5079"/>
  <w15:docId w15:val="{08B61C6E-6AE0-4FFC-B8AC-EF1100A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B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5BB6"/>
    <w:rPr>
      <w:color w:val="0000FF" w:themeColor="hyperlink"/>
      <w:u w:val="single"/>
    </w:rPr>
  </w:style>
  <w:style w:type="character" w:customStyle="1" w:styleId="ListParagraphChar">
    <w:name w:val="List Paragraph Char"/>
    <w:aliases w:val="Body Text Char1 Char,Char Char2 Char,List Paragraph2 Char,List Paragraph1 Char,kepala Char"/>
    <w:link w:val="ListParagraph"/>
    <w:uiPriority w:val="34"/>
    <w:locked/>
    <w:rsid w:val="00D15BB6"/>
  </w:style>
  <w:style w:type="paragraph" w:styleId="ListParagraph">
    <w:name w:val="List Paragraph"/>
    <w:aliases w:val="Body Text Char1,Char Char2,List Paragraph2,List Paragraph1,kepala"/>
    <w:basedOn w:val="Normal"/>
    <w:link w:val="ListParagraphChar"/>
    <w:uiPriority w:val="34"/>
    <w:qFormat/>
    <w:rsid w:val="00D15BB6"/>
    <w:pPr>
      <w:ind w:left="720"/>
      <w:contextualSpacing/>
    </w:pPr>
    <w:rPr>
      <w:rFonts w:asciiTheme="minorHAnsi" w:eastAsiaTheme="minorHAnsi" w:hAnsiTheme="minorHAnsi" w:cstheme="minorBidi"/>
      <w:lang w:val="id-ID"/>
    </w:rPr>
  </w:style>
  <w:style w:type="paragraph" w:styleId="BalloonText">
    <w:name w:val="Balloon Text"/>
    <w:basedOn w:val="Normal"/>
    <w:link w:val="BalloonTextChar"/>
    <w:uiPriority w:val="99"/>
    <w:semiHidden/>
    <w:unhideWhenUsed/>
    <w:rsid w:val="00C51793"/>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C51793"/>
    <w:rPr>
      <w:rFonts w:ascii="Tahoma" w:hAnsi="Tahoma" w:cs="Tahoma"/>
      <w:sz w:val="16"/>
      <w:szCs w:val="16"/>
    </w:rPr>
  </w:style>
  <w:style w:type="paragraph" w:styleId="Header">
    <w:name w:val="header"/>
    <w:basedOn w:val="Normal"/>
    <w:link w:val="HeaderChar"/>
    <w:uiPriority w:val="99"/>
    <w:unhideWhenUsed/>
    <w:rsid w:val="00C51793"/>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C51793"/>
  </w:style>
  <w:style w:type="paragraph" w:styleId="Footer">
    <w:name w:val="footer"/>
    <w:basedOn w:val="Normal"/>
    <w:link w:val="FooterChar"/>
    <w:uiPriority w:val="99"/>
    <w:unhideWhenUsed/>
    <w:rsid w:val="00C51793"/>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C51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nikuswanti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Bhayu Rhama</cp:lastModifiedBy>
  <cp:revision>4</cp:revision>
  <dcterms:created xsi:type="dcterms:W3CDTF">2020-07-04T03:55:00Z</dcterms:created>
  <dcterms:modified xsi:type="dcterms:W3CDTF">2020-07-04T13:16:00Z</dcterms:modified>
</cp:coreProperties>
</file>